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A6C166" w14:textId="77777777" w:rsidR="00ED34F2" w:rsidRDefault="007B4456" w:rsidP="00FF5318">
      <w:pPr>
        <w:jc w:val="both"/>
        <w:rPr>
          <w:rFonts w:ascii="Calibri Light" w:hAnsi="Calibri Light"/>
          <w:lang w:val="en-GB"/>
        </w:rPr>
      </w:pPr>
      <w:r w:rsidRPr="00FF5318">
        <w:rPr>
          <w:rFonts w:ascii="Calibri Light" w:hAnsi="Calibri Light"/>
          <w:lang w:val="en-GB"/>
        </w:rPr>
        <w:t xml:space="preserve">In a 1756 manuscript, don Ignazio </w:t>
      </w:r>
      <w:proofErr w:type="spellStart"/>
      <w:r w:rsidRPr="00FF5318">
        <w:rPr>
          <w:rFonts w:ascii="Calibri Light" w:hAnsi="Calibri Light"/>
          <w:lang w:val="en-GB"/>
        </w:rPr>
        <w:t>Bardea</w:t>
      </w:r>
      <w:proofErr w:type="spellEnd"/>
      <w:r w:rsidRPr="00FF5318">
        <w:rPr>
          <w:rFonts w:ascii="Calibri Light" w:hAnsi="Calibri Light"/>
          <w:lang w:val="en-GB"/>
        </w:rPr>
        <w:t xml:space="preserve"> describes a fresco present, at that time</w:t>
      </w:r>
      <w:r w:rsidR="00FF5318" w:rsidRPr="00FF5318">
        <w:rPr>
          <w:rFonts w:ascii="Calibri Light" w:hAnsi="Calibri Light"/>
          <w:lang w:val="en-GB"/>
        </w:rPr>
        <w:t xml:space="preserve">, on the circular wall </w:t>
      </w:r>
      <w:r w:rsidR="00FF5318">
        <w:rPr>
          <w:rFonts w:ascii="Calibri Light" w:hAnsi="Calibri Light"/>
          <w:lang w:val="en-GB"/>
        </w:rPr>
        <w:t xml:space="preserve">of the so-called </w:t>
      </w:r>
      <w:proofErr w:type="spellStart"/>
      <w:r w:rsidR="00FF5318" w:rsidRPr="00FF5318">
        <w:rPr>
          <w:rFonts w:ascii="Calibri Light" w:hAnsi="Calibri Light"/>
          <w:lang w:val="en-GB"/>
        </w:rPr>
        <w:t>Kuèrc</w:t>
      </w:r>
      <w:proofErr w:type="spellEnd"/>
      <w:r w:rsidR="00FF5318">
        <w:rPr>
          <w:rFonts w:ascii="Calibri Light" w:hAnsi="Calibri Light"/>
          <w:lang w:val="en-GB"/>
        </w:rPr>
        <w:t>,</w:t>
      </w:r>
      <w:r w:rsidR="00494182">
        <w:rPr>
          <w:rFonts w:ascii="Calibri Light" w:hAnsi="Calibri Light"/>
          <w:lang w:val="en-GB"/>
        </w:rPr>
        <w:t xml:space="preserve"> </w:t>
      </w:r>
      <w:r w:rsidR="00633704">
        <w:rPr>
          <w:rFonts w:ascii="Calibri Light" w:hAnsi="Calibri Light"/>
          <w:lang w:val="en-GB"/>
        </w:rPr>
        <w:t>in</w:t>
      </w:r>
      <w:r w:rsidR="00FF5318" w:rsidRPr="00FF5318">
        <w:rPr>
          <w:rFonts w:ascii="Calibri Light" w:hAnsi="Calibri Light"/>
          <w:lang w:val="en-GB"/>
        </w:rPr>
        <w:t xml:space="preserve"> Bormio</w:t>
      </w:r>
      <w:r w:rsidR="00633704">
        <w:rPr>
          <w:rFonts w:ascii="Calibri Light" w:hAnsi="Calibri Light"/>
          <w:lang w:val="en-GB"/>
        </w:rPr>
        <w:t>.</w:t>
      </w:r>
    </w:p>
    <w:p w14:paraId="4A563BD9" w14:textId="2399119C" w:rsidR="004858A2" w:rsidRDefault="004858A2" w:rsidP="00FF5318">
      <w:pPr>
        <w:jc w:val="both"/>
        <w:rPr>
          <w:rFonts w:ascii="Calibri Light" w:hAnsi="Calibri Light"/>
          <w:lang w:val="en-GB"/>
        </w:rPr>
      </w:pPr>
      <w:r>
        <w:rPr>
          <w:rFonts w:ascii="Calibri Light" w:hAnsi="Calibri Light"/>
          <w:lang w:val="en-GB"/>
        </w:rPr>
        <w:t>The artists who intend to participate in the C</w:t>
      </w:r>
      <w:r w:rsidR="00633704">
        <w:rPr>
          <w:rFonts w:ascii="Calibri Light" w:hAnsi="Calibri Light"/>
          <w:lang w:val="en-GB"/>
        </w:rPr>
        <w:t xml:space="preserve">ontest are invited to propose a piece of work whose theme would be the contents of the fresco in the </w:t>
      </w:r>
      <w:proofErr w:type="spellStart"/>
      <w:r w:rsidR="00633704">
        <w:rPr>
          <w:rFonts w:ascii="Calibri Light" w:hAnsi="Calibri Light"/>
          <w:lang w:val="en-GB"/>
        </w:rPr>
        <w:t>Ku</w:t>
      </w:r>
      <w:r w:rsidR="00957BAD">
        <w:rPr>
          <w:rFonts w:ascii="Calibri Light" w:hAnsi="Calibri Light"/>
          <w:lang w:val="en-GB"/>
        </w:rPr>
        <w:t>è</w:t>
      </w:r>
      <w:r w:rsidR="00633704">
        <w:rPr>
          <w:rFonts w:ascii="Calibri Light" w:hAnsi="Calibri Light"/>
          <w:lang w:val="en-GB"/>
        </w:rPr>
        <w:t>rc</w:t>
      </w:r>
      <w:proofErr w:type="spellEnd"/>
      <w:r w:rsidR="00633704">
        <w:rPr>
          <w:rFonts w:ascii="Calibri Light" w:hAnsi="Calibri Light"/>
          <w:lang w:val="en-GB"/>
        </w:rPr>
        <w:t>.</w:t>
      </w:r>
    </w:p>
    <w:p w14:paraId="6942CCD8" w14:textId="77777777" w:rsidR="00633704" w:rsidRPr="00BA46FB" w:rsidRDefault="00BA46FB" w:rsidP="00BA46FB">
      <w:pPr>
        <w:pStyle w:val="Heading1"/>
      </w:pPr>
      <w:r w:rsidRPr="00BA46FB">
        <w:t xml:space="preserve">Description of the fresco, by don Ignazio </w:t>
      </w:r>
      <w:proofErr w:type="spellStart"/>
      <w:r w:rsidRPr="00BA46FB">
        <w:t>Bardea</w:t>
      </w:r>
      <w:proofErr w:type="spellEnd"/>
      <w:r w:rsidRPr="00BA46FB">
        <w:t xml:space="preserve"> (with notes)</w:t>
      </w:r>
    </w:p>
    <w:p w14:paraId="42B97294" w14:textId="6858EF75" w:rsidR="00633704" w:rsidRPr="00986187" w:rsidRDefault="00BA46FB" w:rsidP="00FF5318">
      <w:pPr>
        <w:jc w:val="both"/>
        <w:rPr>
          <w:rFonts w:ascii="Calibri Light" w:hAnsi="Calibri Light"/>
          <w:lang w:val="en-GB"/>
        </w:rPr>
      </w:pPr>
      <w:r w:rsidRPr="00986187">
        <w:rPr>
          <w:rFonts w:ascii="Calibri Light" w:hAnsi="Calibri Light"/>
          <w:lang w:val="en-GB"/>
        </w:rPr>
        <w:t>‘</w:t>
      </w:r>
      <w:r w:rsidRPr="00986187">
        <w:rPr>
          <w:rFonts w:ascii="Calibri Light" w:hAnsi="Calibri Light"/>
          <w:i/>
          <w:lang w:val="en-GB"/>
        </w:rPr>
        <w:t xml:space="preserve">… I was lead in the square to a lodge </w:t>
      </w:r>
      <w:r w:rsidR="00592DFA" w:rsidRPr="00986187">
        <w:rPr>
          <w:rFonts w:ascii="Calibri Light" w:hAnsi="Calibri Light"/>
          <w:i/>
          <w:lang w:val="en-GB"/>
        </w:rPr>
        <w:t xml:space="preserve">called </w:t>
      </w:r>
      <w:r w:rsidR="00592DFA" w:rsidRPr="00E849CB">
        <w:rPr>
          <w:rFonts w:ascii="Calibri Light" w:hAnsi="Calibri Light"/>
          <w:b/>
          <w:i/>
          <w:lang w:val="en-GB"/>
        </w:rPr>
        <w:t>the Cover</w:t>
      </w:r>
      <w:r w:rsidR="00957BAD">
        <w:rPr>
          <w:rFonts w:ascii="Calibri Light" w:hAnsi="Calibri Light"/>
          <w:lang w:val="en-GB"/>
        </w:rPr>
        <w:t xml:space="preserve"> </w:t>
      </w:r>
      <w:r w:rsidR="00957BAD">
        <w:rPr>
          <w:rStyle w:val="FootnoteReference"/>
          <w:rFonts w:ascii="Calibri Light" w:hAnsi="Calibri Light"/>
          <w:lang w:val="en-GB"/>
        </w:rPr>
        <w:footnoteReference w:id="1"/>
      </w:r>
      <w:r w:rsidR="00747928">
        <w:rPr>
          <w:rFonts w:ascii="Calibri Light" w:hAnsi="Calibri Light"/>
          <w:lang w:val="en-GB"/>
        </w:rPr>
        <w:t>.</w:t>
      </w:r>
    </w:p>
    <w:p w14:paraId="05A62DBC" w14:textId="5366A473" w:rsidR="00BA46FB" w:rsidRDefault="006D4163" w:rsidP="00FF5318">
      <w:pPr>
        <w:jc w:val="both"/>
        <w:rPr>
          <w:rFonts w:ascii="Calibri Light" w:hAnsi="Calibri Light"/>
          <w:i/>
          <w:lang w:val="en-GB"/>
        </w:rPr>
      </w:pPr>
      <w:r w:rsidRPr="00986187">
        <w:rPr>
          <w:rFonts w:ascii="Calibri Light" w:hAnsi="Calibri Light"/>
          <w:i/>
          <w:lang w:val="en-GB"/>
        </w:rPr>
        <w:t>At the end of the lodge it can be seen</w:t>
      </w:r>
      <w:r w:rsidR="00C05B39" w:rsidRPr="00986187">
        <w:rPr>
          <w:rFonts w:ascii="Calibri Light" w:hAnsi="Calibri Light"/>
          <w:i/>
          <w:lang w:val="en-GB"/>
        </w:rPr>
        <w:t xml:space="preserve"> </w:t>
      </w:r>
      <w:r w:rsidR="004E300E" w:rsidRPr="00986187">
        <w:rPr>
          <w:rFonts w:ascii="Calibri Light" w:hAnsi="Calibri Light"/>
          <w:i/>
          <w:lang w:val="en-GB"/>
        </w:rPr>
        <w:t xml:space="preserve">a series of seats arranged </w:t>
      </w:r>
      <w:r w:rsidR="00BA5314" w:rsidRPr="00986187">
        <w:rPr>
          <w:rFonts w:ascii="Calibri Light" w:hAnsi="Calibri Light"/>
          <w:i/>
          <w:lang w:val="en-GB"/>
        </w:rPr>
        <w:t>semi-circularly</w:t>
      </w:r>
      <w:r w:rsidR="004E300E" w:rsidRPr="00986187">
        <w:rPr>
          <w:rFonts w:ascii="Calibri Light" w:hAnsi="Calibri Light"/>
          <w:i/>
          <w:lang w:val="en-GB"/>
        </w:rPr>
        <w:t xml:space="preserve">, above </w:t>
      </w:r>
      <w:r w:rsidR="00AC1B06">
        <w:rPr>
          <w:rFonts w:ascii="Calibri Light" w:hAnsi="Calibri Light"/>
          <w:i/>
          <w:lang w:val="en-GB"/>
        </w:rPr>
        <w:t>o</w:t>
      </w:r>
      <w:r w:rsidR="004E300E" w:rsidRPr="00986187">
        <w:rPr>
          <w:rFonts w:ascii="Calibri Light" w:hAnsi="Calibri Light"/>
          <w:i/>
          <w:lang w:val="en-GB"/>
        </w:rPr>
        <w:t xml:space="preserve">f which </w:t>
      </w:r>
      <w:r w:rsidR="00F86256" w:rsidRPr="00986187">
        <w:rPr>
          <w:rFonts w:ascii="Calibri Light" w:hAnsi="Calibri Light"/>
          <w:i/>
          <w:lang w:val="en-GB"/>
        </w:rPr>
        <w:t xml:space="preserve">are painted the </w:t>
      </w:r>
      <w:r w:rsidR="00F86256" w:rsidRPr="00E849CB">
        <w:rPr>
          <w:rFonts w:ascii="Calibri Light" w:hAnsi="Calibri Light"/>
          <w:b/>
          <w:i/>
          <w:lang w:val="en-GB"/>
        </w:rPr>
        <w:t>insignias</w:t>
      </w:r>
      <w:r w:rsidR="00F86256" w:rsidRPr="00986187">
        <w:rPr>
          <w:rFonts w:ascii="Calibri Light" w:hAnsi="Calibri Light"/>
          <w:i/>
          <w:lang w:val="en-GB"/>
        </w:rPr>
        <w:t xml:space="preserve">, </w:t>
      </w:r>
      <w:r w:rsidR="00F86256" w:rsidRPr="00E849CB">
        <w:rPr>
          <w:rFonts w:ascii="Calibri Light" w:hAnsi="Calibri Light"/>
          <w:b/>
          <w:i/>
          <w:lang w:val="en-GB"/>
        </w:rPr>
        <w:t>o</w:t>
      </w:r>
      <w:r w:rsidR="00E849CB">
        <w:rPr>
          <w:rFonts w:ascii="Calibri Light" w:hAnsi="Calibri Light"/>
          <w:b/>
          <w:i/>
          <w:lang w:val="en-GB"/>
        </w:rPr>
        <w:t>r</w:t>
      </w:r>
      <w:r w:rsidR="00F86256" w:rsidRPr="00E849CB">
        <w:rPr>
          <w:rFonts w:ascii="Calibri Light" w:hAnsi="Calibri Light"/>
          <w:b/>
          <w:i/>
          <w:lang w:val="en-GB"/>
        </w:rPr>
        <w:t xml:space="preserve"> public hives</w:t>
      </w:r>
      <w:r w:rsidR="004F564D">
        <w:rPr>
          <w:rFonts w:ascii="Calibri Light" w:hAnsi="Calibri Light"/>
          <w:i/>
          <w:lang w:val="en-GB"/>
        </w:rPr>
        <w:t xml:space="preserve"> </w:t>
      </w:r>
      <w:r w:rsidR="004F564D">
        <w:rPr>
          <w:rStyle w:val="FootnoteReference"/>
          <w:rFonts w:ascii="Calibri Light" w:hAnsi="Calibri Light"/>
          <w:i/>
          <w:lang w:val="en-GB"/>
        </w:rPr>
        <w:footnoteReference w:id="2"/>
      </w:r>
      <w:r w:rsidR="004F564D">
        <w:rPr>
          <w:rFonts w:ascii="Calibri Light" w:hAnsi="Calibri Light"/>
          <w:i/>
          <w:lang w:val="en-GB"/>
        </w:rPr>
        <w:t>,</w:t>
      </w:r>
      <w:r w:rsidR="00AC1B06">
        <w:rPr>
          <w:rFonts w:ascii="Calibri Light" w:hAnsi="Calibri Light"/>
          <w:i/>
          <w:lang w:val="en-GB"/>
        </w:rPr>
        <w:t xml:space="preserve"> despite the </w:t>
      </w:r>
      <w:proofErr w:type="spellStart"/>
      <w:r w:rsidR="00AC1B06">
        <w:rPr>
          <w:rFonts w:ascii="Calibri Light" w:hAnsi="Calibri Light"/>
          <w:i/>
          <w:lang w:val="en-GB"/>
        </w:rPr>
        <w:t>christians</w:t>
      </w:r>
      <w:r w:rsidR="00747928">
        <w:rPr>
          <w:rFonts w:ascii="Calibri Light" w:hAnsi="Calibri Light"/>
          <w:i/>
          <w:lang w:val="en-GB"/>
        </w:rPr>
        <w:t>’</w:t>
      </w:r>
      <w:proofErr w:type="spellEnd"/>
      <w:r w:rsidR="00AC1B06">
        <w:rPr>
          <w:rFonts w:ascii="Calibri Light" w:hAnsi="Calibri Light"/>
          <w:i/>
          <w:lang w:val="en-GB"/>
        </w:rPr>
        <w:t xml:space="preserve"> concerns</w:t>
      </w:r>
      <w:r w:rsidR="001A1393">
        <w:rPr>
          <w:rFonts w:ascii="Calibri Light" w:hAnsi="Calibri Light"/>
          <w:i/>
          <w:lang w:val="en-GB"/>
        </w:rPr>
        <w:t xml:space="preserve">, </w:t>
      </w:r>
      <w:r w:rsidR="00F86256" w:rsidRPr="00986187">
        <w:rPr>
          <w:rFonts w:ascii="Calibri Light" w:hAnsi="Calibri Light"/>
          <w:i/>
          <w:lang w:val="en-GB"/>
        </w:rPr>
        <w:t>horns and crosses are together.</w:t>
      </w:r>
    </w:p>
    <w:p w14:paraId="39C1CD45" w14:textId="1EBA71D9" w:rsidR="00BA13FB" w:rsidRPr="00986187" w:rsidRDefault="00DD2086" w:rsidP="00FF5318">
      <w:pPr>
        <w:jc w:val="both"/>
        <w:rPr>
          <w:rFonts w:ascii="Calibri Light" w:hAnsi="Calibri Light"/>
          <w:i/>
          <w:lang w:val="en-GB"/>
        </w:rPr>
      </w:pPr>
      <w:r w:rsidRPr="00986187">
        <w:rPr>
          <w:rFonts w:ascii="Calibri Light" w:hAnsi="Calibri Light"/>
          <w:i/>
          <w:lang w:val="en-GB"/>
        </w:rPr>
        <w:t xml:space="preserve">It can be also seen the </w:t>
      </w:r>
      <w:r w:rsidRPr="00E849CB">
        <w:rPr>
          <w:rFonts w:ascii="Calibri Light" w:hAnsi="Calibri Light"/>
          <w:b/>
          <w:i/>
          <w:lang w:val="en-GB"/>
        </w:rPr>
        <w:t>figure of a genius representing justi</w:t>
      </w:r>
      <w:r w:rsidR="00986187" w:rsidRPr="00E849CB">
        <w:rPr>
          <w:rFonts w:ascii="Calibri Light" w:hAnsi="Calibri Light"/>
          <w:b/>
          <w:i/>
          <w:lang w:val="en-GB"/>
        </w:rPr>
        <w:t>c</w:t>
      </w:r>
      <w:r w:rsidRPr="00E849CB">
        <w:rPr>
          <w:rFonts w:ascii="Calibri Light" w:hAnsi="Calibri Light"/>
          <w:b/>
          <w:i/>
          <w:lang w:val="en-GB"/>
        </w:rPr>
        <w:t>e</w:t>
      </w:r>
      <w:r w:rsidR="00747928">
        <w:rPr>
          <w:rFonts w:ascii="Calibri Light" w:hAnsi="Calibri Light"/>
          <w:i/>
          <w:lang w:val="en-GB"/>
        </w:rPr>
        <w:t xml:space="preserve"> </w:t>
      </w:r>
      <w:r w:rsidR="00747928">
        <w:rPr>
          <w:rStyle w:val="FootnoteReference"/>
          <w:rFonts w:ascii="Calibri Light" w:hAnsi="Calibri Light"/>
          <w:i/>
          <w:lang w:val="en-GB"/>
        </w:rPr>
        <w:footnoteReference w:id="3"/>
      </w:r>
      <w:r w:rsidR="00747928">
        <w:rPr>
          <w:rFonts w:ascii="Calibri Light" w:hAnsi="Calibri Light"/>
          <w:i/>
          <w:lang w:val="en-GB"/>
        </w:rPr>
        <w:t>,</w:t>
      </w:r>
      <w:r w:rsidRPr="00986187">
        <w:rPr>
          <w:rFonts w:ascii="Calibri Light" w:hAnsi="Calibri Light"/>
          <w:i/>
          <w:lang w:val="en-GB"/>
        </w:rPr>
        <w:t xml:space="preserve"> and above this, in the corner, the image of a </w:t>
      </w:r>
      <w:r w:rsidRPr="00E849CB">
        <w:rPr>
          <w:rFonts w:ascii="Calibri Light" w:hAnsi="Calibri Light"/>
          <w:b/>
          <w:i/>
          <w:lang w:val="en-GB"/>
        </w:rPr>
        <w:t>night bird</w:t>
      </w:r>
      <w:r w:rsidR="00747928">
        <w:rPr>
          <w:rFonts w:ascii="Calibri Light" w:hAnsi="Calibri Light"/>
          <w:i/>
          <w:lang w:val="en-GB"/>
        </w:rPr>
        <w:t xml:space="preserve"> </w:t>
      </w:r>
      <w:r w:rsidR="00747928">
        <w:rPr>
          <w:rStyle w:val="FootnoteReference"/>
          <w:rFonts w:ascii="Calibri Light" w:hAnsi="Calibri Light"/>
          <w:i/>
          <w:lang w:val="en-GB"/>
        </w:rPr>
        <w:footnoteReference w:id="4"/>
      </w:r>
      <w:r w:rsidR="00747928">
        <w:rPr>
          <w:rFonts w:ascii="Calibri Light" w:hAnsi="Calibri Light"/>
          <w:i/>
          <w:lang w:val="en-GB"/>
        </w:rPr>
        <w:t>.</w:t>
      </w:r>
    </w:p>
    <w:p w14:paraId="16CD186F" w14:textId="32C09507" w:rsidR="007B58D1" w:rsidRDefault="001A1393" w:rsidP="00FF5318">
      <w:pPr>
        <w:jc w:val="both"/>
        <w:rPr>
          <w:rFonts w:ascii="Calibri Light" w:hAnsi="Calibri Light"/>
          <w:i/>
          <w:lang w:val="en-GB"/>
        </w:rPr>
      </w:pPr>
      <w:r>
        <w:rPr>
          <w:rFonts w:ascii="Calibri Light" w:hAnsi="Calibri Light"/>
          <w:i/>
          <w:lang w:val="en-GB"/>
        </w:rPr>
        <w:t>I have been told</w:t>
      </w:r>
      <w:r w:rsidR="003E0ACE" w:rsidRPr="00E859DE">
        <w:rPr>
          <w:rFonts w:ascii="Calibri Light" w:hAnsi="Calibri Light"/>
          <w:i/>
          <w:lang w:val="en-GB"/>
        </w:rPr>
        <w:t xml:space="preserve"> that </w:t>
      </w:r>
      <w:r w:rsidR="003E0ACE" w:rsidRPr="00AC1B06">
        <w:rPr>
          <w:rFonts w:ascii="Calibri Light" w:hAnsi="Calibri Light"/>
          <w:i/>
          <w:lang w:val="en-GB"/>
        </w:rPr>
        <w:t xml:space="preserve">these </w:t>
      </w:r>
      <w:r w:rsidR="003E0ACE" w:rsidRPr="00E859DE">
        <w:rPr>
          <w:rFonts w:ascii="Calibri Light" w:hAnsi="Calibri Light"/>
          <w:i/>
          <w:lang w:val="en-GB"/>
        </w:rPr>
        <w:t>seats were reserved for judge</w:t>
      </w:r>
      <w:r w:rsidR="00B43B9A" w:rsidRPr="00E859DE">
        <w:rPr>
          <w:rFonts w:ascii="Calibri Light" w:hAnsi="Calibri Light"/>
          <w:i/>
          <w:lang w:val="en-GB"/>
        </w:rPr>
        <w:t>s</w:t>
      </w:r>
      <w:r w:rsidR="003E0ACE" w:rsidRPr="00E859DE">
        <w:rPr>
          <w:rFonts w:ascii="Calibri Light" w:hAnsi="Calibri Light"/>
          <w:i/>
          <w:lang w:val="en-GB"/>
        </w:rPr>
        <w:t xml:space="preserve"> when pronouncing death sentence</w:t>
      </w:r>
      <w:r w:rsidR="00CC669B">
        <w:rPr>
          <w:rFonts w:ascii="Calibri Light" w:hAnsi="Calibri Light"/>
          <w:i/>
          <w:lang w:val="en-GB"/>
        </w:rPr>
        <w:t>s</w:t>
      </w:r>
      <w:r w:rsidR="003E0ACE" w:rsidRPr="00E859DE">
        <w:rPr>
          <w:rFonts w:ascii="Calibri Light" w:hAnsi="Calibri Light"/>
          <w:i/>
          <w:lang w:val="en-GB"/>
        </w:rPr>
        <w:t xml:space="preserve">, and that </w:t>
      </w:r>
      <w:r w:rsidR="00B43B9A" w:rsidRPr="00E859DE">
        <w:rPr>
          <w:rFonts w:ascii="Calibri Light" w:hAnsi="Calibri Light"/>
          <w:i/>
          <w:lang w:val="en-GB"/>
        </w:rPr>
        <w:t>in</w:t>
      </w:r>
      <w:r w:rsidR="003E0ACE" w:rsidRPr="00E859DE">
        <w:rPr>
          <w:rFonts w:ascii="Calibri Light" w:hAnsi="Calibri Light"/>
          <w:i/>
          <w:lang w:val="en-GB"/>
        </w:rPr>
        <w:t xml:space="preserve"> this very place</w:t>
      </w:r>
      <w:r w:rsidR="00B43B9A" w:rsidRPr="00E859DE">
        <w:rPr>
          <w:rFonts w:ascii="Calibri Light" w:hAnsi="Calibri Light"/>
          <w:i/>
          <w:lang w:val="en-GB"/>
        </w:rPr>
        <w:t xml:space="preserve"> public declarations were proclaimed. Bad, </w:t>
      </w:r>
      <w:r w:rsidR="00B43B9A" w:rsidRPr="00A734B5">
        <w:rPr>
          <w:rFonts w:ascii="Calibri Light" w:hAnsi="Calibri Light"/>
          <w:i/>
          <w:lang w:val="en-GB"/>
        </w:rPr>
        <w:t>bad, said I, awfully</w:t>
      </w:r>
      <w:r w:rsidR="00E859DE" w:rsidRPr="00A734B5">
        <w:rPr>
          <w:rFonts w:ascii="Calibri Light" w:hAnsi="Calibri Light"/>
          <w:i/>
          <w:lang w:val="en-GB"/>
        </w:rPr>
        <w:t xml:space="preserve">, it is a sign of wickedness that the judges turn their backs to justice. </w:t>
      </w:r>
      <w:r w:rsidR="0095612C" w:rsidRPr="00A734B5">
        <w:rPr>
          <w:rFonts w:ascii="Calibri Light" w:hAnsi="Calibri Light"/>
          <w:i/>
          <w:lang w:val="en-GB"/>
        </w:rPr>
        <w:t xml:space="preserve">I then asked ‘And that bird, </w:t>
      </w:r>
      <w:r w:rsidR="00E859DE" w:rsidRPr="00A734B5">
        <w:rPr>
          <w:rFonts w:ascii="Calibri Light" w:hAnsi="Calibri Light"/>
          <w:i/>
          <w:lang w:val="en-GB"/>
        </w:rPr>
        <w:t>what does it mean?</w:t>
      </w:r>
      <w:r w:rsidR="0095612C" w:rsidRPr="00A734B5">
        <w:rPr>
          <w:rFonts w:ascii="Calibri Light" w:hAnsi="Calibri Light"/>
          <w:i/>
          <w:lang w:val="en-GB"/>
        </w:rPr>
        <w:t>’</w:t>
      </w:r>
      <w:r w:rsidR="00E859DE" w:rsidRPr="00A734B5">
        <w:rPr>
          <w:rFonts w:ascii="Calibri Light" w:hAnsi="Calibri Light"/>
          <w:i/>
          <w:lang w:val="en-GB"/>
        </w:rPr>
        <w:t xml:space="preserve"> </w:t>
      </w:r>
      <w:r w:rsidR="001C45AB" w:rsidRPr="00A734B5">
        <w:rPr>
          <w:rFonts w:ascii="Calibri Light" w:hAnsi="Calibri Light"/>
          <w:i/>
          <w:lang w:val="en-GB"/>
        </w:rPr>
        <w:t xml:space="preserve">One of those that were chatting in a circle, </w:t>
      </w:r>
      <w:r w:rsidR="009F2E38" w:rsidRPr="00A734B5">
        <w:rPr>
          <w:rFonts w:ascii="Calibri Light" w:hAnsi="Calibri Light"/>
          <w:i/>
          <w:lang w:val="en-GB"/>
        </w:rPr>
        <w:t xml:space="preserve">recognising me as a foreigner, </w:t>
      </w:r>
      <w:r w:rsidR="009F2E38">
        <w:rPr>
          <w:rFonts w:ascii="Calibri Light" w:hAnsi="Calibri Light"/>
          <w:i/>
          <w:lang w:val="en-GB"/>
        </w:rPr>
        <w:t xml:space="preserve">started to entice me, </w:t>
      </w:r>
      <w:r w:rsidR="0095612C">
        <w:rPr>
          <w:rFonts w:ascii="Calibri Light" w:hAnsi="Calibri Light"/>
          <w:i/>
          <w:lang w:val="en-GB"/>
        </w:rPr>
        <w:t>and taking me to respond, he said</w:t>
      </w:r>
      <w:r w:rsidR="006C1604">
        <w:rPr>
          <w:rFonts w:ascii="Calibri Light" w:hAnsi="Calibri Light"/>
          <w:i/>
          <w:lang w:val="en-GB"/>
        </w:rPr>
        <w:t xml:space="preserve"> ‘This night bird is an adapted symbol</w:t>
      </w:r>
      <w:r w:rsidR="0095612C">
        <w:rPr>
          <w:rFonts w:ascii="Calibri Light" w:hAnsi="Calibri Light"/>
          <w:i/>
          <w:lang w:val="en-GB"/>
        </w:rPr>
        <w:t xml:space="preserve"> of the darkness,</w:t>
      </w:r>
      <w:r w:rsidR="00CC669B">
        <w:rPr>
          <w:rFonts w:ascii="Calibri Light" w:hAnsi="Calibri Light"/>
          <w:i/>
          <w:lang w:val="en-GB"/>
        </w:rPr>
        <w:t xml:space="preserve"> for those who </w:t>
      </w:r>
      <w:r w:rsidR="00AC1B06">
        <w:rPr>
          <w:rFonts w:ascii="Calibri Light" w:hAnsi="Calibri Light"/>
          <w:i/>
          <w:lang w:val="en-GB"/>
        </w:rPr>
        <w:t>usually</w:t>
      </w:r>
      <w:r w:rsidR="00CC669B">
        <w:rPr>
          <w:rFonts w:ascii="Calibri Light" w:hAnsi="Calibri Light"/>
          <w:i/>
          <w:lang w:val="en-GB"/>
        </w:rPr>
        <w:t xml:space="preserve"> seat here to </w:t>
      </w:r>
      <w:r w:rsidR="0095612C">
        <w:rPr>
          <w:rFonts w:ascii="Calibri Light" w:hAnsi="Calibri Light"/>
          <w:i/>
          <w:lang w:val="en-GB"/>
        </w:rPr>
        <w:t>administer justice</w:t>
      </w:r>
      <w:r w:rsidR="00CC669B">
        <w:rPr>
          <w:rFonts w:ascii="Calibri Light" w:hAnsi="Calibri Light"/>
          <w:i/>
          <w:lang w:val="en-GB"/>
        </w:rPr>
        <w:t>, and this bird</w:t>
      </w:r>
      <w:r w:rsidR="00615EFD">
        <w:rPr>
          <w:rFonts w:ascii="Calibri Light" w:hAnsi="Calibri Light"/>
          <w:i/>
          <w:lang w:val="en-GB"/>
        </w:rPr>
        <w:t>, I inform you,</w:t>
      </w:r>
      <w:r w:rsidR="00245987">
        <w:rPr>
          <w:rFonts w:ascii="Calibri Light" w:hAnsi="Calibri Light"/>
          <w:i/>
          <w:lang w:val="en-GB"/>
        </w:rPr>
        <w:t xml:space="preserve"> </w:t>
      </w:r>
      <w:r w:rsidR="008F6C8E">
        <w:rPr>
          <w:rFonts w:ascii="Calibri Light" w:hAnsi="Calibri Light"/>
          <w:i/>
          <w:lang w:val="en-GB"/>
        </w:rPr>
        <w:t>does not lay</w:t>
      </w:r>
      <w:r w:rsidR="00245987">
        <w:rPr>
          <w:rFonts w:ascii="Calibri Light" w:hAnsi="Calibri Light"/>
          <w:i/>
          <w:lang w:val="en-GB"/>
        </w:rPr>
        <w:t xml:space="preserve"> above the justice</w:t>
      </w:r>
      <w:r w:rsidR="00615EFD">
        <w:rPr>
          <w:rFonts w:ascii="Calibri Light" w:hAnsi="Calibri Light"/>
          <w:i/>
          <w:lang w:val="en-GB"/>
        </w:rPr>
        <w:t xml:space="preserve"> </w:t>
      </w:r>
      <w:r w:rsidR="008F6C8E">
        <w:rPr>
          <w:rFonts w:ascii="Calibri Light" w:hAnsi="Calibri Light"/>
          <w:i/>
          <w:lang w:val="en-GB"/>
        </w:rPr>
        <w:t>for no</w:t>
      </w:r>
      <w:r w:rsidR="00615EFD">
        <w:rPr>
          <w:rFonts w:ascii="Calibri Light" w:hAnsi="Calibri Light"/>
          <w:i/>
          <w:lang w:val="en-GB"/>
        </w:rPr>
        <w:t xml:space="preserve"> reason</w:t>
      </w:r>
      <w:r w:rsidR="00CC669B">
        <w:rPr>
          <w:rFonts w:ascii="Calibri Light" w:hAnsi="Calibri Light"/>
          <w:i/>
          <w:lang w:val="en-GB"/>
        </w:rPr>
        <w:t xml:space="preserve">’. </w:t>
      </w:r>
      <w:r w:rsidR="00C833A5">
        <w:rPr>
          <w:rFonts w:ascii="Calibri Light" w:hAnsi="Calibri Light"/>
          <w:i/>
          <w:lang w:val="en-GB"/>
        </w:rPr>
        <w:t>Amongst all those present t</w:t>
      </w:r>
      <w:r w:rsidR="0078386E" w:rsidRPr="0078386E">
        <w:rPr>
          <w:rFonts w:ascii="Calibri Light" w:hAnsi="Calibri Light"/>
          <w:i/>
          <w:lang w:val="en-GB"/>
        </w:rPr>
        <w:t xml:space="preserve">here </w:t>
      </w:r>
      <w:r w:rsidR="00C833A5">
        <w:rPr>
          <w:rFonts w:ascii="Calibri Light" w:hAnsi="Calibri Light"/>
          <w:i/>
          <w:lang w:val="en-GB"/>
        </w:rPr>
        <w:t>was</w:t>
      </w:r>
      <w:r w:rsidR="0078386E" w:rsidRPr="0078386E">
        <w:rPr>
          <w:rFonts w:ascii="Calibri Light" w:hAnsi="Calibri Light"/>
          <w:i/>
          <w:lang w:val="en-GB"/>
        </w:rPr>
        <w:t xml:space="preserve"> </w:t>
      </w:r>
      <w:r w:rsidR="00C833A5">
        <w:rPr>
          <w:rFonts w:ascii="Calibri Light" w:hAnsi="Calibri Light"/>
          <w:i/>
          <w:lang w:val="en-GB"/>
        </w:rPr>
        <w:t>who believed</w:t>
      </w:r>
      <w:r w:rsidR="00CC669B">
        <w:rPr>
          <w:rFonts w:ascii="Calibri Light" w:hAnsi="Calibri Light"/>
          <w:i/>
          <w:lang w:val="en-GB"/>
        </w:rPr>
        <w:t xml:space="preserve"> that </w:t>
      </w:r>
      <w:r w:rsidR="008328EE">
        <w:rPr>
          <w:rFonts w:ascii="Calibri Light" w:hAnsi="Calibri Light"/>
          <w:i/>
          <w:lang w:val="en-GB"/>
        </w:rPr>
        <w:t xml:space="preserve">it </w:t>
      </w:r>
      <w:proofErr w:type="gramStart"/>
      <w:r w:rsidR="008328EE">
        <w:rPr>
          <w:rFonts w:ascii="Calibri Light" w:hAnsi="Calibri Light"/>
          <w:i/>
          <w:lang w:val="en-GB"/>
        </w:rPr>
        <w:t>were</w:t>
      </w:r>
      <w:proofErr w:type="gramEnd"/>
      <w:r w:rsidR="00CC669B">
        <w:rPr>
          <w:rFonts w:ascii="Calibri Light" w:hAnsi="Calibri Light"/>
          <w:i/>
          <w:lang w:val="en-GB"/>
        </w:rPr>
        <w:t xml:space="preserve"> the figure of a bat</w:t>
      </w:r>
      <w:r w:rsidR="00C47E27">
        <w:rPr>
          <w:rFonts w:ascii="Calibri Light" w:hAnsi="Calibri Light"/>
          <w:i/>
          <w:lang w:val="en-GB"/>
        </w:rPr>
        <w:t xml:space="preserve">, </w:t>
      </w:r>
      <w:r w:rsidR="001B2A1C">
        <w:rPr>
          <w:rFonts w:ascii="Calibri Light" w:hAnsi="Calibri Light"/>
          <w:i/>
          <w:lang w:val="en-GB"/>
        </w:rPr>
        <w:t xml:space="preserve">characteristic symbol </w:t>
      </w:r>
      <w:r w:rsidR="00400385">
        <w:rPr>
          <w:rFonts w:ascii="Calibri Light" w:hAnsi="Calibri Light"/>
          <w:i/>
          <w:lang w:val="en-GB"/>
        </w:rPr>
        <w:t xml:space="preserve">of </w:t>
      </w:r>
      <w:r w:rsidR="00D8419A">
        <w:rPr>
          <w:rFonts w:ascii="Calibri Light" w:hAnsi="Calibri Light"/>
          <w:i/>
          <w:lang w:val="en-GB"/>
        </w:rPr>
        <w:t>those whose art</w:t>
      </w:r>
      <w:r w:rsidR="00A734B5">
        <w:rPr>
          <w:rFonts w:ascii="Calibri Light" w:hAnsi="Calibri Light"/>
          <w:i/>
          <w:lang w:val="en-GB"/>
        </w:rPr>
        <w:t xml:space="preserve">s yield benefits and success. These emulate that winged monster, either mouse, either bird, </w:t>
      </w:r>
      <w:r w:rsidR="00436B81">
        <w:rPr>
          <w:rFonts w:ascii="Calibri Light" w:hAnsi="Calibri Light"/>
          <w:i/>
          <w:lang w:val="en-GB"/>
        </w:rPr>
        <w:t xml:space="preserve">in order </w:t>
      </w:r>
      <w:r w:rsidR="00A734B5">
        <w:rPr>
          <w:rFonts w:ascii="Calibri Light" w:hAnsi="Calibri Light"/>
          <w:i/>
          <w:lang w:val="en-GB"/>
        </w:rPr>
        <w:t xml:space="preserve">to </w:t>
      </w:r>
      <w:r w:rsidR="00436B81">
        <w:rPr>
          <w:rFonts w:ascii="Calibri Light" w:hAnsi="Calibri Light"/>
          <w:i/>
          <w:lang w:val="en-GB"/>
        </w:rPr>
        <w:t>find, I would say, no shelter from the cat or the kite, but to</w:t>
      </w:r>
      <w:r w:rsidR="00511BAA">
        <w:rPr>
          <w:rFonts w:ascii="Calibri Light" w:hAnsi="Calibri Light"/>
          <w:i/>
          <w:lang w:val="en-GB"/>
        </w:rPr>
        <w:t xml:space="preserve"> </w:t>
      </w:r>
      <w:r w:rsidR="00E2779B">
        <w:rPr>
          <w:rFonts w:ascii="Calibri Light" w:hAnsi="Calibri Light"/>
          <w:i/>
          <w:lang w:val="en-GB"/>
        </w:rPr>
        <w:t>command, be followed and dominate the justice</w:t>
      </w:r>
      <w:r w:rsidR="00747928">
        <w:rPr>
          <w:rFonts w:ascii="Calibri Light" w:hAnsi="Calibri Light"/>
          <w:i/>
          <w:lang w:val="en-GB"/>
        </w:rPr>
        <w:t xml:space="preserve"> </w:t>
      </w:r>
      <w:r w:rsidR="00747928">
        <w:rPr>
          <w:rStyle w:val="FootnoteReference"/>
          <w:rFonts w:ascii="Calibri Light" w:hAnsi="Calibri Light"/>
          <w:i/>
          <w:lang w:val="en-GB"/>
        </w:rPr>
        <w:footnoteReference w:id="5"/>
      </w:r>
      <w:r w:rsidR="00747928">
        <w:rPr>
          <w:rFonts w:ascii="Calibri Light" w:hAnsi="Calibri Light"/>
          <w:i/>
          <w:lang w:val="en-GB"/>
        </w:rPr>
        <w:t>.’</w:t>
      </w:r>
    </w:p>
    <w:p w14:paraId="21220F07" w14:textId="799E29E0" w:rsidR="005D227D" w:rsidRDefault="005D227D" w:rsidP="00FF5318">
      <w:pPr>
        <w:jc w:val="both"/>
        <w:rPr>
          <w:rFonts w:ascii="Calibri Light" w:hAnsi="Calibri Light"/>
          <w:i/>
          <w:lang w:val="en-GB"/>
        </w:rPr>
      </w:pPr>
    </w:p>
    <w:p w14:paraId="43B95F0D" w14:textId="3980461F" w:rsidR="005D227D" w:rsidRDefault="005D227D" w:rsidP="00FF5318">
      <w:pPr>
        <w:jc w:val="both"/>
        <w:rPr>
          <w:rFonts w:ascii="Calibri Light" w:hAnsi="Calibri Light"/>
          <w:i/>
          <w:lang w:val="en-GB"/>
        </w:rPr>
      </w:pPr>
    </w:p>
    <w:p w14:paraId="090EE948" w14:textId="77777777" w:rsidR="005D227D" w:rsidRDefault="005D227D" w:rsidP="00FF5318">
      <w:pPr>
        <w:jc w:val="both"/>
        <w:rPr>
          <w:rFonts w:ascii="Calibri Light" w:hAnsi="Calibri Light"/>
          <w:i/>
          <w:lang w:val="en-GB"/>
        </w:rPr>
      </w:pPr>
    </w:p>
    <w:p w14:paraId="0A53DB5B" w14:textId="1E3E45B0" w:rsidR="005D227D" w:rsidRDefault="005D227D" w:rsidP="005D227D">
      <w:pPr>
        <w:jc w:val="both"/>
        <w:rPr>
          <w:rFonts w:ascii="Calibri Light" w:hAnsi="Calibri Light"/>
          <w:i/>
          <w:lang w:val="en-GB"/>
        </w:rPr>
      </w:pPr>
      <w:r w:rsidRPr="005D227D">
        <w:rPr>
          <w:rFonts w:ascii="Calibri Light" w:hAnsi="Calibri Light"/>
          <w:b/>
          <w:lang w:val="en-GB"/>
        </w:rPr>
        <w:t xml:space="preserve">Footnotes, along with the mentioned pictures, </w:t>
      </w:r>
      <w:r>
        <w:rPr>
          <w:rFonts w:ascii="Calibri Light" w:hAnsi="Calibri Light"/>
          <w:b/>
          <w:lang w:val="en-GB"/>
        </w:rPr>
        <w:t xml:space="preserve">can support </w:t>
      </w:r>
      <w:r w:rsidRPr="005D227D">
        <w:rPr>
          <w:rFonts w:ascii="Calibri Light" w:hAnsi="Calibri Light"/>
          <w:b/>
          <w:lang w:val="en-GB"/>
        </w:rPr>
        <w:t xml:space="preserve">the description of </w:t>
      </w:r>
      <w:proofErr w:type="spellStart"/>
      <w:r w:rsidRPr="005D227D">
        <w:rPr>
          <w:rFonts w:ascii="Calibri Light" w:hAnsi="Calibri Light"/>
          <w:b/>
          <w:lang w:val="en-GB"/>
        </w:rPr>
        <w:t>Bardea</w:t>
      </w:r>
      <w:proofErr w:type="spellEnd"/>
      <w:r w:rsidRPr="005D227D">
        <w:rPr>
          <w:rFonts w:ascii="Calibri Light" w:hAnsi="Calibri Light"/>
          <w:b/>
          <w:lang w:val="en-GB"/>
        </w:rPr>
        <w:t>.</w:t>
      </w:r>
      <w:r>
        <w:rPr>
          <w:rFonts w:ascii="Calibri Light" w:hAnsi="Calibri Light"/>
          <w:i/>
          <w:lang w:val="en-GB"/>
        </w:rPr>
        <w:br w:type="page"/>
      </w:r>
    </w:p>
    <w:p w14:paraId="566D842B" w14:textId="5AB927F4" w:rsidR="00933A15" w:rsidRPr="00923055" w:rsidRDefault="005D227D" w:rsidP="00FF5318">
      <w:pPr>
        <w:jc w:val="both"/>
        <w:rPr>
          <w:rFonts w:ascii="Calibri Light" w:hAnsi="Calibri Light"/>
          <w:lang w:val="en-GB"/>
        </w:rPr>
      </w:pPr>
      <w:r>
        <w:rPr>
          <w:noProof/>
          <w:sz w:val="20"/>
          <w:lang w:val="es-ES" w:eastAsia="es-ES"/>
        </w:rPr>
        <w:lastRenderedPageBreak/>
        <w:drawing>
          <wp:anchor distT="0" distB="0" distL="114300" distR="114300" simplePos="0" relativeHeight="251658240" behindDoc="0" locked="0" layoutInCell="1" allowOverlap="1" wp14:anchorId="3FB8C895" wp14:editId="685C29E8">
            <wp:simplePos x="0" y="0"/>
            <wp:positionH relativeFrom="margin">
              <wp:align>left</wp:align>
            </wp:positionH>
            <wp:positionV relativeFrom="margin">
              <wp:posOffset>12065</wp:posOffset>
            </wp:positionV>
            <wp:extent cx="2286000" cy="1905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86000" cy="1905000"/>
                    </a:xfrm>
                    <a:prstGeom prst="rect">
                      <a:avLst/>
                    </a:prstGeom>
                    <a:noFill/>
                    <a:ln>
                      <a:noFill/>
                    </a:ln>
                  </pic:spPr>
                </pic:pic>
              </a:graphicData>
            </a:graphic>
          </wp:anchor>
        </w:drawing>
      </w:r>
      <w:r w:rsidR="00933A15" w:rsidRPr="00C6731B">
        <w:rPr>
          <w:rFonts w:ascii="Calibri Light" w:hAnsi="Calibri Light"/>
          <w:b/>
          <w:lang w:val="en-GB"/>
        </w:rPr>
        <w:t>PICTURE 1</w:t>
      </w:r>
      <w:r w:rsidR="00933A15" w:rsidRPr="00923055">
        <w:rPr>
          <w:rFonts w:ascii="Calibri Light" w:hAnsi="Calibri Light"/>
          <w:lang w:val="en-GB"/>
        </w:rPr>
        <w:t xml:space="preserve">: </w:t>
      </w:r>
      <w:proofErr w:type="spellStart"/>
      <w:r w:rsidR="00923055" w:rsidRPr="006C48A3">
        <w:rPr>
          <w:rFonts w:ascii="Calibri Light" w:hAnsi="Calibri Light"/>
          <w:b/>
          <w:i/>
          <w:lang w:val="en-GB"/>
        </w:rPr>
        <w:t>Kuèrc</w:t>
      </w:r>
      <w:proofErr w:type="spellEnd"/>
      <w:r w:rsidR="00923055" w:rsidRPr="00C6731B">
        <w:rPr>
          <w:rFonts w:ascii="Calibri Light" w:hAnsi="Calibri Light"/>
          <w:i/>
          <w:lang w:val="en-GB"/>
        </w:rPr>
        <w:t xml:space="preserve">, </w:t>
      </w:r>
      <w:proofErr w:type="spellStart"/>
      <w:r w:rsidR="00923055" w:rsidRPr="00C6731B">
        <w:rPr>
          <w:rFonts w:ascii="Calibri Light" w:hAnsi="Calibri Light"/>
          <w:i/>
          <w:lang w:val="en-GB"/>
        </w:rPr>
        <w:t>cavour</w:t>
      </w:r>
      <w:proofErr w:type="spellEnd"/>
      <w:r w:rsidR="00923055" w:rsidRPr="00C6731B">
        <w:rPr>
          <w:rFonts w:ascii="Calibri Light" w:hAnsi="Calibri Light"/>
          <w:i/>
          <w:lang w:val="en-GB"/>
        </w:rPr>
        <w:t xml:space="preserve"> square. BORMIO</w:t>
      </w:r>
    </w:p>
    <w:p w14:paraId="2637F618" w14:textId="7FE6F7B0" w:rsidR="00923055" w:rsidRDefault="00923055" w:rsidP="00FF5318">
      <w:pPr>
        <w:jc w:val="both"/>
        <w:rPr>
          <w:rFonts w:ascii="Calibri Light" w:hAnsi="Calibri Light"/>
          <w:lang w:val="en-GB"/>
        </w:rPr>
      </w:pPr>
      <w:r>
        <w:rPr>
          <w:rFonts w:ascii="Calibri Light" w:hAnsi="Calibri Light"/>
          <w:lang w:val="en-GB"/>
        </w:rPr>
        <w:t xml:space="preserve">Built in 1387, the construction was named after a term from the local dialect, which means “cover”. In it, during summer, the people’s council gathered to administer justice. </w:t>
      </w:r>
      <w:proofErr w:type="spellStart"/>
      <w:r>
        <w:rPr>
          <w:rFonts w:ascii="Calibri Light" w:hAnsi="Calibri Light"/>
          <w:lang w:val="en-GB"/>
        </w:rPr>
        <w:t>Bardea</w:t>
      </w:r>
      <w:proofErr w:type="spellEnd"/>
      <w:r>
        <w:rPr>
          <w:rFonts w:ascii="Calibri Light" w:hAnsi="Calibri Light"/>
          <w:lang w:val="en-GB"/>
        </w:rPr>
        <w:t xml:space="preserve"> describes the fresco present in its semi-circular walls at the end of the building, above the benches (‘seats’). Probably, a major fire in 1855 destroyed the mentioned fresco.</w:t>
      </w:r>
    </w:p>
    <w:p w14:paraId="313AEAB3" w14:textId="3C4AA07B" w:rsidR="00923055" w:rsidRDefault="00923055" w:rsidP="00FF5318">
      <w:pPr>
        <w:jc w:val="both"/>
        <w:rPr>
          <w:rFonts w:ascii="Calibri Light" w:hAnsi="Calibri Light"/>
          <w:lang w:val="en-GB"/>
        </w:rPr>
      </w:pPr>
    </w:p>
    <w:p w14:paraId="58B48F18" w14:textId="6D60AF57" w:rsidR="00C6731B" w:rsidRDefault="005D5738" w:rsidP="00FF5318">
      <w:pPr>
        <w:jc w:val="both"/>
        <w:rPr>
          <w:rFonts w:ascii="Calibri Light" w:hAnsi="Calibri Light"/>
          <w:lang w:val="en-GB"/>
        </w:rPr>
      </w:pPr>
      <w:r>
        <w:rPr>
          <w:noProof/>
          <w:sz w:val="20"/>
          <w:lang w:val="es-ES" w:eastAsia="es-ES"/>
        </w:rPr>
        <w:drawing>
          <wp:anchor distT="0" distB="0" distL="114300" distR="114300" simplePos="0" relativeHeight="251660288" behindDoc="0" locked="0" layoutInCell="1" allowOverlap="1" wp14:anchorId="31339BD6" wp14:editId="207BB374">
            <wp:simplePos x="0" y="0"/>
            <wp:positionH relativeFrom="margin">
              <wp:align>left</wp:align>
            </wp:positionH>
            <wp:positionV relativeFrom="paragraph">
              <wp:posOffset>180340</wp:posOffset>
            </wp:positionV>
            <wp:extent cx="1817370" cy="2082800"/>
            <wp:effectExtent l="0" t="0" r="0" b="0"/>
            <wp:wrapSquare wrapText="r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7370" cy="208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D68E3" w14:textId="76E0FC66" w:rsidR="005D5738" w:rsidRPr="00923055" w:rsidRDefault="005D5738" w:rsidP="005D5738">
      <w:pPr>
        <w:jc w:val="both"/>
        <w:rPr>
          <w:rFonts w:ascii="Calibri Light" w:hAnsi="Calibri Light"/>
          <w:lang w:val="en-GB"/>
        </w:rPr>
      </w:pPr>
      <w:r w:rsidRPr="00C6731B">
        <w:rPr>
          <w:rFonts w:ascii="Calibri Light" w:hAnsi="Calibri Light"/>
          <w:b/>
          <w:lang w:val="en-GB"/>
        </w:rPr>
        <w:t xml:space="preserve">PICTURE </w:t>
      </w:r>
      <w:r w:rsidR="002E42B6">
        <w:rPr>
          <w:rFonts w:ascii="Calibri Light" w:hAnsi="Calibri Light"/>
          <w:b/>
          <w:lang w:val="en-GB"/>
        </w:rPr>
        <w:t>2</w:t>
      </w:r>
      <w:r w:rsidRPr="00923055">
        <w:rPr>
          <w:rFonts w:ascii="Calibri Light" w:hAnsi="Calibri Light"/>
          <w:lang w:val="en-GB"/>
        </w:rPr>
        <w:t xml:space="preserve">: </w:t>
      </w:r>
      <w:r w:rsidRPr="006C48A3">
        <w:rPr>
          <w:rFonts w:ascii="Calibri Light" w:hAnsi="Calibri Light"/>
          <w:b/>
          <w:i/>
          <w:lang w:val="en-GB"/>
        </w:rPr>
        <w:t>Coats of arms of the Three Grey Leagues</w:t>
      </w:r>
      <w:r>
        <w:rPr>
          <w:rFonts w:ascii="Calibri Light" w:hAnsi="Calibri Light"/>
          <w:i/>
          <w:lang w:val="en-GB"/>
        </w:rPr>
        <w:t xml:space="preserve">, </w:t>
      </w:r>
      <w:proofErr w:type="spellStart"/>
      <w:r>
        <w:rPr>
          <w:rFonts w:ascii="Calibri Light" w:hAnsi="Calibri Light"/>
          <w:i/>
          <w:lang w:val="en-GB"/>
        </w:rPr>
        <w:t>Meraldi</w:t>
      </w:r>
      <w:proofErr w:type="spellEnd"/>
      <w:r>
        <w:rPr>
          <w:rFonts w:ascii="Calibri Light" w:hAnsi="Calibri Light"/>
          <w:i/>
          <w:lang w:val="en-GB"/>
        </w:rPr>
        <w:t xml:space="preserve"> House, Cavour square.</w:t>
      </w:r>
    </w:p>
    <w:p w14:paraId="08C30991" w14:textId="0D9E94CC" w:rsidR="00C6731B" w:rsidRDefault="001902D2" w:rsidP="00FF5318">
      <w:pPr>
        <w:jc w:val="both"/>
        <w:rPr>
          <w:rFonts w:ascii="Calibri Light" w:hAnsi="Calibri Light"/>
          <w:lang w:val="en-GB"/>
        </w:rPr>
      </w:pPr>
      <w:r>
        <w:rPr>
          <w:rFonts w:ascii="Calibri Light" w:hAnsi="Calibri Light"/>
          <w:lang w:val="en-GB"/>
        </w:rPr>
        <w:t xml:space="preserve">From 1512 to 1797, Bormio, in order to maintain </w:t>
      </w:r>
      <w:r w:rsidR="00B44789">
        <w:rPr>
          <w:rFonts w:ascii="Calibri Light" w:hAnsi="Calibri Light"/>
          <w:lang w:val="en-GB"/>
        </w:rPr>
        <w:t xml:space="preserve">its own independence and regulations, was subjected to the </w:t>
      </w:r>
      <w:r w:rsidR="00A520D1">
        <w:rPr>
          <w:rFonts w:ascii="Calibri Light" w:hAnsi="Calibri Light"/>
          <w:lang w:val="en-GB"/>
        </w:rPr>
        <w:t>Grey</w:t>
      </w:r>
      <w:r w:rsidR="00B44789">
        <w:rPr>
          <w:rFonts w:ascii="Calibri Light" w:hAnsi="Calibri Light"/>
          <w:lang w:val="en-GB"/>
        </w:rPr>
        <w:t xml:space="preserve"> government. To this day, in the village there are still numerous heraldic emblems</w:t>
      </w:r>
      <w:r w:rsidR="00A520D1">
        <w:rPr>
          <w:rFonts w:ascii="Calibri Light" w:hAnsi="Calibri Light"/>
          <w:lang w:val="en-GB"/>
        </w:rPr>
        <w:t xml:space="preserve"> showing the insignia of the </w:t>
      </w:r>
      <w:r w:rsidR="00B44789">
        <w:rPr>
          <w:rFonts w:ascii="Calibri Light" w:hAnsi="Calibri Light"/>
          <w:lang w:val="en-GB"/>
        </w:rPr>
        <w:t xml:space="preserve">League </w:t>
      </w:r>
      <w:r w:rsidR="00A520D1">
        <w:rPr>
          <w:rFonts w:ascii="Calibri Light" w:hAnsi="Calibri Light"/>
          <w:lang w:val="en-GB"/>
        </w:rPr>
        <w:t xml:space="preserve">of God’s House </w:t>
      </w:r>
      <w:r w:rsidR="00B44789">
        <w:rPr>
          <w:rFonts w:ascii="Calibri Light" w:hAnsi="Calibri Light"/>
          <w:lang w:val="en-GB"/>
        </w:rPr>
        <w:t xml:space="preserve">(Alpine ibex), the League of the Ten Jurisdictions (a cross combined with a spearman) and the </w:t>
      </w:r>
      <w:r w:rsidR="00A520D1">
        <w:rPr>
          <w:rFonts w:ascii="Calibri Light" w:hAnsi="Calibri Light"/>
          <w:lang w:val="en-GB"/>
        </w:rPr>
        <w:t>Grey</w:t>
      </w:r>
      <w:r w:rsidR="00B44789">
        <w:rPr>
          <w:rFonts w:ascii="Calibri Light" w:hAnsi="Calibri Light"/>
          <w:lang w:val="en-GB"/>
        </w:rPr>
        <w:t xml:space="preserve"> League (cross).</w:t>
      </w:r>
    </w:p>
    <w:p w14:paraId="550E8499" w14:textId="2901C490" w:rsidR="005D5738" w:rsidRDefault="005D5738" w:rsidP="00FF5318">
      <w:pPr>
        <w:jc w:val="both"/>
        <w:rPr>
          <w:rFonts w:ascii="Calibri Light" w:hAnsi="Calibri Light"/>
          <w:lang w:val="en-GB"/>
        </w:rPr>
      </w:pPr>
    </w:p>
    <w:p w14:paraId="5CFD40B3" w14:textId="34B28DFC" w:rsidR="007E6DC6" w:rsidRDefault="00707264" w:rsidP="00FF5318">
      <w:pPr>
        <w:jc w:val="both"/>
        <w:rPr>
          <w:rFonts w:ascii="Calibri Light" w:hAnsi="Calibri Light"/>
          <w:lang w:val="en-GB"/>
        </w:rPr>
      </w:pPr>
      <w:r>
        <w:rPr>
          <w:noProof/>
          <w:sz w:val="20"/>
          <w:lang w:val="es-ES" w:eastAsia="es-ES"/>
        </w:rPr>
        <w:drawing>
          <wp:anchor distT="0" distB="0" distL="114300" distR="114300" simplePos="0" relativeHeight="251662336" behindDoc="0" locked="0" layoutInCell="1" allowOverlap="1" wp14:anchorId="35663E3E" wp14:editId="40FDD736">
            <wp:simplePos x="0" y="0"/>
            <wp:positionH relativeFrom="margin">
              <wp:align>left</wp:align>
            </wp:positionH>
            <wp:positionV relativeFrom="paragraph">
              <wp:posOffset>200660</wp:posOffset>
            </wp:positionV>
            <wp:extent cx="1926590" cy="2101850"/>
            <wp:effectExtent l="0" t="0" r="0" b="0"/>
            <wp:wrapSquare wrapText="r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6590" cy="2101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CB0A64" w14:textId="112228C8" w:rsidR="002E42B6" w:rsidRPr="00923055" w:rsidRDefault="002E42B6" w:rsidP="002E42B6">
      <w:pPr>
        <w:jc w:val="both"/>
        <w:rPr>
          <w:rFonts w:ascii="Calibri Light" w:hAnsi="Calibri Light"/>
          <w:lang w:val="en-GB"/>
        </w:rPr>
      </w:pPr>
      <w:r w:rsidRPr="00C6731B">
        <w:rPr>
          <w:rFonts w:ascii="Calibri Light" w:hAnsi="Calibri Light"/>
          <w:b/>
          <w:lang w:val="en-GB"/>
        </w:rPr>
        <w:t xml:space="preserve">PICTURE </w:t>
      </w:r>
      <w:r>
        <w:rPr>
          <w:rFonts w:ascii="Calibri Light" w:hAnsi="Calibri Light"/>
          <w:b/>
          <w:lang w:val="en-GB"/>
        </w:rPr>
        <w:t>3</w:t>
      </w:r>
      <w:r w:rsidRPr="00923055">
        <w:rPr>
          <w:rFonts w:ascii="Calibri Light" w:hAnsi="Calibri Light"/>
          <w:lang w:val="en-GB"/>
        </w:rPr>
        <w:t xml:space="preserve">: </w:t>
      </w:r>
      <w:r w:rsidRPr="006C48A3">
        <w:rPr>
          <w:rFonts w:ascii="Calibri Light" w:hAnsi="Calibri Light"/>
          <w:b/>
          <w:i/>
          <w:lang w:val="en-GB"/>
        </w:rPr>
        <w:t>Coat of arms of the County of Bormio.</w:t>
      </w:r>
    </w:p>
    <w:p w14:paraId="04035A0F" w14:textId="09012912" w:rsidR="007E6DC6" w:rsidRDefault="0093002C" w:rsidP="00FF5318">
      <w:pPr>
        <w:jc w:val="both"/>
        <w:rPr>
          <w:rFonts w:ascii="Calibri Light" w:hAnsi="Calibri Light"/>
          <w:lang w:val="en-GB"/>
        </w:rPr>
      </w:pPr>
      <w:r>
        <w:rPr>
          <w:rFonts w:ascii="Calibri Light" w:hAnsi="Calibri Light"/>
          <w:lang w:val="en-GB"/>
        </w:rPr>
        <w:t xml:space="preserve">A white cross over a red field constitutes the coat of arms of Bormio. The origin can be attributed to the </w:t>
      </w:r>
      <w:r w:rsidRPr="0093002C">
        <w:rPr>
          <w:rFonts w:ascii="Calibri Light" w:hAnsi="Calibri Light"/>
          <w:i/>
          <w:lang w:val="en-GB"/>
        </w:rPr>
        <w:t>’</w:t>
      </w:r>
      <w:proofErr w:type="spellStart"/>
      <w:r>
        <w:rPr>
          <w:rFonts w:ascii="Calibri Light" w:hAnsi="Calibri Light"/>
          <w:i/>
          <w:lang w:val="en-GB"/>
        </w:rPr>
        <w:t>B</w:t>
      </w:r>
      <w:r w:rsidRPr="0093002C">
        <w:rPr>
          <w:rFonts w:ascii="Calibri Light" w:hAnsi="Calibri Light"/>
          <w:i/>
          <w:lang w:val="en-GB"/>
        </w:rPr>
        <w:t>lutfahne</w:t>
      </w:r>
      <w:proofErr w:type="spellEnd"/>
      <w:r w:rsidRPr="0093002C">
        <w:rPr>
          <w:rFonts w:ascii="Calibri Light" w:hAnsi="Calibri Light"/>
          <w:i/>
          <w:lang w:val="en-GB"/>
        </w:rPr>
        <w:t>’</w:t>
      </w:r>
      <w:r>
        <w:rPr>
          <w:rFonts w:ascii="Calibri Light" w:hAnsi="Calibri Light"/>
          <w:lang w:val="en-GB"/>
        </w:rPr>
        <w:t xml:space="preserve"> (</w:t>
      </w:r>
      <w:proofErr w:type="spellStart"/>
      <w:r>
        <w:rPr>
          <w:rFonts w:ascii="Calibri Light" w:hAnsi="Calibri Light"/>
          <w:lang w:val="en-GB"/>
        </w:rPr>
        <w:t>Bloodflag</w:t>
      </w:r>
      <w:proofErr w:type="spellEnd"/>
      <w:r>
        <w:rPr>
          <w:rFonts w:ascii="Calibri Light" w:hAnsi="Calibri Light"/>
          <w:lang w:val="en-GB"/>
        </w:rPr>
        <w:t>), adapted from the Holy Roman Empire, insignia</w:t>
      </w:r>
      <w:r w:rsidR="00A520D1">
        <w:rPr>
          <w:rFonts w:ascii="Calibri Light" w:hAnsi="Calibri Light"/>
          <w:lang w:val="en-GB"/>
        </w:rPr>
        <w:t xml:space="preserve"> which later became the symbol of the city of Como, and thus, of Bormio</w:t>
      </w:r>
      <w:r>
        <w:rPr>
          <w:rFonts w:ascii="Calibri Light" w:hAnsi="Calibri Light"/>
          <w:lang w:val="en-GB"/>
        </w:rPr>
        <w:t xml:space="preserve">. The insignia, </w:t>
      </w:r>
      <w:r w:rsidR="008E614F">
        <w:rPr>
          <w:rFonts w:ascii="Calibri Light" w:hAnsi="Calibri Light"/>
          <w:lang w:val="en-GB"/>
        </w:rPr>
        <w:t xml:space="preserve">rich in meanings and symbolisms, was often depicted as an element of </w:t>
      </w:r>
      <w:r w:rsidR="008E614F" w:rsidRPr="005D227D">
        <w:rPr>
          <w:rFonts w:ascii="Calibri Light" w:hAnsi="Calibri Light"/>
          <w:lang w:val="en-GB"/>
        </w:rPr>
        <w:t xml:space="preserve">independence and civic pride, as well as a sign of belonging to the </w:t>
      </w:r>
      <w:proofErr w:type="spellStart"/>
      <w:r w:rsidR="008E614F" w:rsidRPr="005D227D">
        <w:rPr>
          <w:rFonts w:ascii="Calibri Light" w:hAnsi="Calibri Light"/>
          <w:lang w:val="en-GB"/>
        </w:rPr>
        <w:t>Communitas</w:t>
      </w:r>
      <w:proofErr w:type="spellEnd"/>
      <w:r w:rsidR="008E614F" w:rsidRPr="005D227D">
        <w:rPr>
          <w:rFonts w:ascii="Calibri Light" w:hAnsi="Calibri Light"/>
          <w:lang w:val="en-GB"/>
        </w:rPr>
        <w:t xml:space="preserve"> (</w:t>
      </w:r>
      <w:r w:rsidR="008E614F">
        <w:rPr>
          <w:rFonts w:ascii="Calibri Light" w:hAnsi="Calibri Light"/>
          <w:lang w:val="en-GB"/>
        </w:rPr>
        <w:t xml:space="preserve">Community). </w:t>
      </w:r>
      <w:r w:rsidR="00C81E58">
        <w:rPr>
          <w:rFonts w:ascii="Calibri Light" w:hAnsi="Calibri Light"/>
          <w:lang w:val="en-GB"/>
        </w:rPr>
        <w:t xml:space="preserve">For this reason, in any historical period, was present in palaces, signs, seals and flags. </w:t>
      </w:r>
    </w:p>
    <w:p w14:paraId="6F97D301" w14:textId="0FEBF906" w:rsidR="007E6DC6" w:rsidRDefault="007E6DC6" w:rsidP="00FF5318">
      <w:pPr>
        <w:jc w:val="both"/>
        <w:rPr>
          <w:rFonts w:ascii="Calibri Light" w:hAnsi="Calibri Light"/>
          <w:lang w:val="en-GB"/>
        </w:rPr>
      </w:pPr>
    </w:p>
    <w:p w14:paraId="6ABD146C" w14:textId="33598D8C" w:rsidR="002E42B6" w:rsidRDefault="002E42B6" w:rsidP="00FF5318">
      <w:pPr>
        <w:jc w:val="both"/>
        <w:rPr>
          <w:rFonts w:ascii="Calibri Light" w:hAnsi="Calibri Light"/>
          <w:lang w:val="en-GB"/>
        </w:rPr>
      </w:pPr>
    </w:p>
    <w:p w14:paraId="3E96EA7C" w14:textId="25642DED" w:rsidR="00707264" w:rsidRPr="00AC1B06" w:rsidRDefault="00707264" w:rsidP="00707264">
      <w:pPr>
        <w:jc w:val="both"/>
        <w:rPr>
          <w:rFonts w:ascii="Calibri Light" w:hAnsi="Calibri Light"/>
          <w:lang w:val="en-GB"/>
        </w:rPr>
      </w:pPr>
      <w:r>
        <w:rPr>
          <w:noProof/>
          <w:sz w:val="20"/>
          <w:lang w:val="es-ES" w:eastAsia="es-ES"/>
        </w:rPr>
        <w:lastRenderedPageBreak/>
        <w:drawing>
          <wp:anchor distT="0" distB="0" distL="114300" distR="114300" simplePos="0" relativeHeight="251664384" behindDoc="0" locked="0" layoutInCell="1" allowOverlap="1" wp14:anchorId="2E4639AF" wp14:editId="44EA4630">
            <wp:simplePos x="0" y="0"/>
            <wp:positionH relativeFrom="margin">
              <wp:align>left</wp:align>
            </wp:positionH>
            <wp:positionV relativeFrom="paragraph">
              <wp:posOffset>9525</wp:posOffset>
            </wp:positionV>
            <wp:extent cx="1943100" cy="2388870"/>
            <wp:effectExtent l="0" t="0" r="0" b="0"/>
            <wp:wrapSquare wrapText="r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3100" cy="2388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731B">
        <w:rPr>
          <w:rFonts w:ascii="Calibri Light" w:hAnsi="Calibri Light"/>
          <w:b/>
          <w:lang w:val="en-GB"/>
        </w:rPr>
        <w:t xml:space="preserve">PICTURE </w:t>
      </w:r>
      <w:r>
        <w:rPr>
          <w:rFonts w:ascii="Calibri Light" w:hAnsi="Calibri Light"/>
          <w:b/>
          <w:lang w:val="en-GB"/>
        </w:rPr>
        <w:t>4</w:t>
      </w:r>
      <w:r w:rsidRPr="00923055">
        <w:rPr>
          <w:rFonts w:ascii="Calibri Light" w:hAnsi="Calibri Light"/>
          <w:lang w:val="en-GB"/>
        </w:rPr>
        <w:t xml:space="preserve">: </w:t>
      </w:r>
      <w:r w:rsidRPr="006C48A3">
        <w:rPr>
          <w:rFonts w:ascii="Calibri Light" w:hAnsi="Calibri Light"/>
          <w:b/>
          <w:i/>
          <w:lang w:val="en-GB"/>
        </w:rPr>
        <w:t>Justice</w:t>
      </w:r>
      <w:r>
        <w:rPr>
          <w:rFonts w:ascii="Calibri Light" w:hAnsi="Calibri Light"/>
          <w:i/>
          <w:lang w:val="en-GB"/>
        </w:rPr>
        <w:t xml:space="preserve">, Civic Museum of Bormio. </w:t>
      </w:r>
      <w:r w:rsidRPr="00AC1B06">
        <w:rPr>
          <w:rFonts w:ascii="Calibri Light" w:hAnsi="Calibri Light"/>
          <w:i/>
          <w:lang w:val="en-GB"/>
        </w:rPr>
        <w:t xml:space="preserve">G. </w:t>
      </w:r>
      <w:proofErr w:type="spellStart"/>
      <w:r w:rsidRPr="00AC1B06">
        <w:rPr>
          <w:rFonts w:ascii="Calibri Light" w:hAnsi="Calibri Light"/>
          <w:i/>
          <w:lang w:val="en-GB"/>
        </w:rPr>
        <w:t>Telser</w:t>
      </w:r>
      <w:proofErr w:type="spellEnd"/>
      <w:r w:rsidRPr="00AC1B06">
        <w:rPr>
          <w:rFonts w:ascii="Calibri Light" w:hAnsi="Calibri Light"/>
          <w:i/>
          <w:lang w:val="en-GB"/>
        </w:rPr>
        <w:t>, 1777. Oil painting.</w:t>
      </w:r>
    </w:p>
    <w:p w14:paraId="3CC0DF00" w14:textId="2A8D3132" w:rsidR="002F4C1E" w:rsidRDefault="00176E68" w:rsidP="00FF5318">
      <w:pPr>
        <w:jc w:val="both"/>
        <w:rPr>
          <w:rFonts w:ascii="Calibri Light" w:hAnsi="Calibri Light"/>
          <w:lang w:val="en-GB"/>
        </w:rPr>
      </w:pPr>
      <w:r w:rsidRPr="00176E68">
        <w:rPr>
          <w:rFonts w:ascii="Calibri Light" w:hAnsi="Calibri Light"/>
          <w:lang w:val="en-GB"/>
        </w:rPr>
        <w:t xml:space="preserve">A Justice character </w:t>
      </w:r>
      <w:r>
        <w:rPr>
          <w:rFonts w:ascii="Calibri Light" w:hAnsi="Calibri Light"/>
          <w:lang w:val="en-GB"/>
        </w:rPr>
        <w:t xml:space="preserve">with a grim and a severe nature is the one that has overseen and watched the </w:t>
      </w:r>
      <w:r w:rsidR="004F3A99">
        <w:rPr>
          <w:rFonts w:ascii="Calibri Light" w:hAnsi="Calibri Light"/>
          <w:lang w:val="en-GB"/>
        </w:rPr>
        <w:t>conduct</w:t>
      </w:r>
      <w:r>
        <w:rPr>
          <w:rFonts w:ascii="Calibri Light" w:hAnsi="Calibri Light"/>
          <w:lang w:val="en-GB"/>
        </w:rPr>
        <w:t xml:space="preserve"> of the Bormio people.</w:t>
      </w:r>
      <w:r w:rsidR="004F3A99">
        <w:rPr>
          <w:rFonts w:ascii="Calibri Light" w:hAnsi="Calibri Light"/>
          <w:lang w:val="en-GB"/>
        </w:rPr>
        <w:t xml:space="preserve"> The painting portrays this subject according to classic iconography of the woman which with one hand bears the scales, the other grips the sword and above her head stands the all-seeing eye that watches and judges all. A moralistic title block</w:t>
      </w:r>
      <w:r w:rsidR="009A3C55">
        <w:rPr>
          <w:rFonts w:ascii="Calibri Light" w:hAnsi="Calibri Light"/>
          <w:lang w:val="en-GB"/>
        </w:rPr>
        <w:t xml:space="preserve"> provides a more intense respect to the expressed iconographic message. The insignia of the town of Bormio evokes guarantor and guardian authority of the justice within the community.</w:t>
      </w:r>
    </w:p>
    <w:p w14:paraId="05A5119A" w14:textId="28A0EA88" w:rsidR="006C48A3" w:rsidRDefault="006C48A3" w:rsidP="00FF5318">
      <w:pPr>
        <w:jc w:val="both"/>
        <w:rPr>
          <w:rFonts w:ascii="Calibri Light" w:hAnsi="Calibri Light"/>
          <w:lang w:val="en-GB"/>
        </w:rPr>
      </w:pPr>
    </w:p>
    <w:p w14:paraId="31F106F2" w14:textId="36A2FF64" w:rsidR="006C48A3" w:rsidRPr="00176E68" w:rsidRDefault="006C48A3" w:rsidP="00FF5318">
      <w:pPr>
        <w:jc w:val="both"/>
        <w:rPr>
          <w:rFonts w:ascii="Calibri Light" w:hAnsi="Calibri Light"/>
          <w:lang w:val="en-GB"/>
        </w:rPr>
      </w:pPr>
      <w:r>
        <w:rPr>
          <w:rFonts w:ascii="Calibri Light" w:hAnsi="Calibri Light"/>
          <w:noProof/>
          <w:lang w:val="es-ES" w:eastAsia="es-ES"/>
        </w:rPr>
        <w:drawing>
          <wp:inline distT="0" distB="0" distL="0" distR="0" wp14:anchorId="6C42B85F" wp14:editId="0D0F03C5">
            <wp:extent cx="5724525" cy="2505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2505075"/>
                    </a:xfrm>
                    <a:prstGeom prst="rect">
                      <a:avLst/>
                    </a:prstGeom>
                    <a:noFill/>
                    <a:ln>
                      <a:noFill/>
                    </a:ln>
                  </pic:spPr>
                </pic:pic>
              </a:graphicData>
            </a:graphic>
          </wp:inline>
        </w:drawing>
      </w:r>
    </w:p>
    <w:p w14:paraId="4E540A78" w14:textId="47275581" w:rsidR="002F4C1E" w:rsidRDefault="006C48A3" w:rsidP="00FF5318">
      <w:pPr>
        <w:jc w:val="both"/>
        <w:rPr>
          <w:rFonts w:ascii="Calibri Light" w:hAnsi="Calibri Light"/>
          <w:i/>
          <w:lang w:val="en-GB"/>
        </w:rPr>
      </w:pPr>
      <w:r w:rsidRPr="00C6731B">
        <w:rPr>
          <w:rFonts w:ascii="Calibri Light" w:hAnsi="Calibri Light"/>
          <w:b/>
          <w:lang w:val="en-GB"/>
        </w:rPr>
        <w:t xml:space="preserve">PICTURE </w:t>
      </w:r>
      <w:r>
        <w:rPr>
          <w:rFonts w:ascii="Calibri Light" w:hAnsi="Calibri Light"/>
          <w:b/>
          <w:lang w:val="en-GB"/>
        </w:rPr>
        <w:t>5</w:t>
      </w:r>
      <w:r w:rsidRPr="00923055">
        <w:rPr>
          <w:rFonts w:ascii="Calibri Light" w:hAnsi="Calibri Light"/>
          <w:lang w:val="en-GB"/>
        </w:rPr>
        <w:t xml:space="preserve">: </w:t>
      </w:r>
      <w:r w:rsidRPr="006C48A3">
        <w:rPr>
          <w:rFonts w:ascii="Calibri Light" w:hAnsi="Calibri Light"/>
          <w:b/>
          <w:i/>
          <w:lang w:val="en-GB"/>
        </w:rPr>
        <w:t>Bat</w:t>
      </w:r>
      <w:r>
        <w:rPr>
          <w:rFonts w:ascii="Calibri Light" w:hAnsi="Calibri Light"/>
          <w:i/>
          <w:lang w:val="en-GB"/>
        </w:rPr>
        <w:t>. Made in 2016 by the Bormio’s artisans Giovanni Rossi and Adriano Clementi,</w:t>
      </w:r>
      <w:r>
        <w:rPr>
          <w:rFonts w:ascii="Calibri Light" w:hAnsi="Calibri Light"/>
          <w:i/>
          <w:lang w:val="en-GB"/>
        </w:rPr>
        <w:t xml:space="preserve"> </w:t>
      </w:r>
      <w:r>
        <w:rPr>
          <w:rFonts w:ascii="Calibri Light" w:hAnsi="Calibri Light"/>
          <w:i/>
          <w:lang w:val="en-GB"/>
        </w:rPr>
        <w:t>on the occasion of the opening of the painting contest.</w:t>
      </w:r>
      <w:bookmarkStart w:id="0" w:name="_GoBack"/>
      <w:bookmarkEnd w:id="0"/>
    </w:p>
    <w:sectPr w:rsidR="002F4C1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1A0EBC" w14:textId="77777777" w:rsidR="00BA46FB" w:rsidRDefault="00BA46FB" w:rsidP="00BA46FB">
      <w:pPr>
        <w:spacing w:after="0" w:line="240" w:lineRule="auto"/>
      </w:pPr>
      <w:r>
        <w:separator/>
      </w:r>
    </w:p>
  </w:endnote>
  <w:endnote w:type="continuationSeparator" w:id="0">
    <w:p w14:paraId="224EF4E3" w14:textId="77777777" w:rsidR="00BA46FB" w:rsidRDefault="00BA46FB" w:rsidP="00BA4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B2ADC1" w14:textId="77777777" w:rsidR="00BA46FB" w:rsidRDefault="00BA46FB" w:rsidP="00BA46FB">
      <w:pPr>
        <w:spacing w:after="0" w:line="240" w:lineRule="auto"/>
      </w:pPr>
      <w:r>
        <w:separator/>
      </w:r>
    </w:p>
  </w:footnote>
  <w:footnote w:type="continuationSeparator" w:id="0">
    <w:p w14:paraId="2CBDE45D" w14:textId="77777777" w:rsidR="00BA46FB" w:rsidRDefault="00BA46FB" w:rsidP="00BA46FB">
      <w:pPr>
        <w:spacing w:after="0" w:line="240" w:lineRule="auto"/>
      </w:pPr>
      <w:r>
        <w:continuationSeparator/>
      </w:r>
    </w:p>
  </w:footnote>
  <w:footnote w:id="1">
    <w:p w14:paraId="01948C59" w14:textId="432492A3" w:rsidR="00957BAD" w:rsidRPr="005D227D" w:rsidRDefault="00957BAD" w:rsidP="005D227D">
      <w:pPr>
        <w:jc w:val="both"/>
        <w:rPr>
          <w:sz w:val="20"/>
          <w:lang w:val="en-GB"/>
        </w:rPr>
      </w:pPr>
      <w:r w:rsidRPr="005D227D">
        <w:rPr>
          <w:rStyle w:val="FootnoteReference"/>
          <w:sz w:val="20"/>
        </w:rPr>
        <w:footnoteRef/>
      </w:r>
      <w:r w:rsidRPr="005D227D">
        <w:rPr>
          <w:rFonts w:ascii="Calibri Light" w:hAnsi="Calibri Light"/>
          <w:b/>
          <w:sz w:val="20"/>
          <w:lang w:val="en-GB"/>
        </w:rPr>
        <w:t xml:space="preserve">Il </w:t>
      </w:r>
      <w:proofErr w:type="spellStart"/>
      <w:r w:rsidRPr="005D227D">
        <w:rPr>
          <w:rFonts w:ascii="Calibri Light" w:hAnsi="Calibri Light"/>
          <w:b/>
          <w:sz w:val="20"/>
          <w:lang w:val="en-GB"/>
        </w:rPr>
        <w:t>Coperchio</w:t>
      </w:r>
      <w:proofErr w:type="spellEnd"/>
      <w:r w:rsidRPr="005D227D">
        <w:rPr>
          <w:rFonts w:ascii="Calibri Light" w:hAnsi="Calibri Light"/>
          <w:sz w:val="20"/>
          <w:lang w:val="en-GB"/>
        </w:rPr>
        <w:t xml:space="preserve"> (lit., `The Cover’), is the </w:t>
      </w:r>
      <w:proofErr w:type="spellStart"/>
      <w:r w:rsidRPr="005D227D">
        <w:rPr>
          <w:rFonts w:ascii="Calibri Light" w:hAnsi="Calibri Light"/>
          <w:sz w:val="20"/>
          <w:lang w:val="en-GB"/>
        </w:rPr>
        <w:t>Ku</w:t>
      </w:r>
      <w:r w:rsidRPr="005D227D">
        <w:rPr>
          <w:rFonts w:ascii="Calibri Light" w:hAnsi="Calibri Light"/>
          <w:sz w:val="20"/>
          <w:lang w:val="en-GB"/>
        </w:rPr>
        <w:t>è</w:t>
      </w:r>
      <w:r w:rsidRPr="005D227D">
        <w:rPr>
          <w:rFonts w:ascii="Calibri Light" w:hAnsi="Calibri Light"/>
          <w:sz w:val="20"/>
          <w:lang w:val="en-GB"/>
        </w:rPr>
        <w:t>rc</w:t>
      </w:r>
      <w:proofErr w:type="spellEnd"/>
      <w:r w:rsidRPr="005D227D">
        <w:rPr>
          <w:rFonts w:ascii="Calibri Light" w:hAnsi="Calibri Light"/>
          <w:sz w:val="20"/>
          <w:lang w:val="en-GB"/>
        </w:rPr>
        <w:t xml:space="preserve"> (Pictur</w:t>
      </w:r>
      <w:r w:rsidRPr="005D227D">
        <w:rPr>
          <w:rFonts w:ascii="Calibri Light" w:hAnsi="Calibri Light"/>
          <w:sz w:val="20"/>
          <w:lang w:val="en-GB"/>
        </w:rPr>
        <w:t xml:space="preserve">e 1: Bormio square, and the </w:t>
      </w:r>
      <w:proofErr w:type="spellStart"/>
      <w:r w:rsidRPr="005D227D">
        <w:rPr>
          <w:rFonts w:ascii="Calibri Light" w:hAnsi="Calibri Light"/>
          <w:sz w:val="20"/>
          <w:lang w:val="en-GB"/>
        </w:rPr>
        <w:t>Kuèr</w:t>
      </w:r>
      <w:r w:rsidRPr="005D227D">
        <w:rPr>
          <w:rFonts w:ascii="Calibri Light" w:hAnsi="Calibri Light"/>
          <w:sz w:val="20"/>
          <w:lang w:val="en-GB"/>
        </w:rPr>
        <w:t>c</w:t>
      </w:r>
      <w:proofErr w:type="spellEnd"/>
      <w:r w:rsidRPr="005D227D">
        <w:rPr>
          <w:rFonts w:ascii="Calibri Light" w:hAnsi="Calibri Light"/>
          <w:sz w:val="20"/>
          <w:lang w:val="en-GB"/>
        </w:rPr>
        <w:t xml:space="preserve"> in the centre)</w:t>
      </w:r>
      <w:r w:rsidRPr="005D227D">
        <w:rPr>
          <w:rFonts w:ascii="Calibri Light" w:hAnsi="Calibri Light"/>
          <w:sz w:val="20"/>
          <w:lang w:val="en-GB"/>
        </w:rPr>
        <w:t>.</w:t>
      </w:r>
    </w:p>
  </w:footnote>
  <w:footnote w:id="2">
    <w:p w14:paraId="10E62AC2" w14:textId="6D1A4A28" w:rsidR="004F564D" w:rsidRPr="005D227D" w:rsidRDefault="004F564D" w:rsidP="005D227D">
      <w:pPr>
        <w:jc w:val="both"/>
        <w:rPr>
          <w:sz w:val="20"/>
          <w:lang w:val="en-GB"/>
        </w:rPr>
      </w:pPr>
      <w:r w:rsidRPr="005D227D">
        <w:rPr>
          <w:rStyle w:val="FootnoteReference"/>
          <w:sz w:val="20"/>
        </w:rPr>
        <w:footnoteRef/>
      </w:r>
      <w:r w:rsidRPr="005D227D">
        <w:rPr>
          <w:sz w:val="20"/>
        </w:rPr>
        <w:t xml:space="preserve"> </w:t>
      </w:r>
      <w:r w:rsidR="00747928" w:rsidRPr="005D227D">
        <w:rPr>
          <w:rFonts w:ascii="Calibri Light" w:hAnsi="Calibri Light"/>
          <w:sz w:val="20"/>
          <w:lang w:val="it-IT"/>
        </w:rPr>
        <w:t>“</w:t>
      </w:r>
      <w:r w:rsidR="00747928" w:rsidRPr="005D227D">
        <w:rPr>
          <w:rFonts w:ascii="Calibri Light" w:hAnsi="Calibri Light"/>
          <w:b/>
          <w:sz w:val="20"/>
          <w:lang w:val="it-IT"/>
        </w:rPr>
        <w:t>Insegne o arnie pubbliche</w:t>
      </w:r>
      <w:r w:rsidR="00747928" w:rsidRPr="005D227D">
        <w:rPr>
          <w:rFonts w:ascii="Calibri Light" w:hAnsi="Calibri Light"/>
          <w:sz w:val="20"/>
          <w:lang w:val="it-IT"/>
        </w:rPr>
        <w:t xml:space="preserve"> (</w:t>
      </w:r>
      <w:proofErr w:type="spellStart"/>
      <w:r w:rsidR="00747928" w:rsidRPr="005D227D">
        <w:rPr>
          <w:rFonts w:ascii="Calibri Light" w:hAnsi="Calibri Light"/>
          <w:sz w:val="20"/>
          <w:lang w:val="it-IT"/>
        </w:rPr>
        <w:t>insignia</w:t>
      </w:r>
      <w:proofErr w:type="spellEnd"/>
      <w:r w:rsidR="00747928" w:rsidRPr="005D227D">
        <w:rPr>
          <w:rFonts w:ascii="Calibri Light" w:hAnsi="Calibri Light"/>
          <w:sz w:val="20"/>
          <w:lang w:val="it-IT"/>
        </w:rPr>
        <w:t xml:space="preserve"> or public </w:t>
      </w:r>
      <w:proofErr w:type="spellStart"/>
      <w:r w:rsidR="00747928" w:rsidRPr="005D227D">
        <w:rPr>
          <w:rFonts w:ascii="Calibri Light" w:hAnsi="Calibri Light"/>
          <w:sz w:val="20"/>
          <w:lang w:val="it-IT"/>
        </w:rPr>
        <w:t>hives</w:t>
      </w:r>
      <w:proofErr w:type="spellEnd"/>
      <w:r w:rsidR="00747928" w:rsidRPr="005D227D">
        <w:rPr>
          <w:rFonts w:ascii="Calibri Light" w:hAnsi="Calibri Light"/>
          <w:sz w:val="20"/>
          <w:lang w:val="it-IT"/>
        </w:rPr>
        <w:t xml:space="preserve">)”. </w:t>
      </w:r>
      <w:r w:rsidR="00747928" w:rsidRPr="005D227D">
        <w:rPr>
          <w:rFonts w:ascii="Calibri Light" w:hAnsi="Calibri Light"/>
          <w:sz w:val="20"/>
          <w:lang w:val="en-GB"/>
        </w:rPr>
        <w:t xml:space="preserve">It refers to the coat of arms of the </w:t>
      </w:r>
      <w:proofErr w:type="spellStart"/>
      <w:r w:rsidR="00747928" w:rsidRPr="005D227D">
        <w:rPr>
          <w:rFonts w:ascii="Calibri Light" w:hAnsi="Calibri Light"/>
          <w:sz w:val="20"/>
          <w:lang w:val="en-GB"/>
        </w:rPr>
        <w:t>Contado</w:t>
      </w:r>
      <w:proofErr w:type="spellEnd"/>
      <w:r w:rsidR="00747928" w:rsidRPr="005D227D">
        <w:rPr>
          <w:rFonts w:ascii="Calibri Light" w:hAnsi="Calibri Light"/>
          <w:sz w:val="20"/>
          <w:lang w:val="en-GB"/>
        </w:rPr>
        <w:t xml:space="preserve"> di Bormio [County of Bormio] (Picture 3), and the coat of the Tre </w:t>
      </w:r>
      <w:proofErr w:type="spellStart"/>
      <w:r w:rsidR="00747928" w:rsidRPr="005D227D">
        <w:rPr>
          <w:rFonts w:ascii="Calibri Light" w:hAnsi="Calibri Light"/>
          <w:sz w:val="20"/>
          <w:lang w:val="en-GB"/>
        </w:rPr>
        <w:t>Leghe</w:t>
      </w:r>
      <w:proofErr w:type="spellEnd"/>
      <w:r w:rsidR="00747928" w:rsidRPr="005D227D">
        <w:rPr>
          <w:rFonts w:ascii="Calibri Light" w:hAnsi="Calibri Light"/>
          <w:sz w:val="20"/>
          <w:lang w:val="en-GB"/>
        </w:rPr>
        <w:t xml:space="preserve"> [Three Leagues] (Picture 2). Don Ignazio says in his description that the ‘horns and crosses’, present at the emblem of the Tre </w:t>
      </w:r>
      <w:proofErr w:type="spellStart"/>
      <w:r w:rsidR="00747928" w:rsidRPr="005D227D">
        <w:rPr>
          <w:rFonts w:ascii="Calibri Light" w:hAnsi="Calibri Light"/>
          <w:sz w:val="20"/>
          <w:lang w:val="en-GB"/>
        </w:rPr>
        <w:t>Leghe</w:t>
      </w:r>
      <w:proofErr w:type="spellEnd"/>
      <w:r w:rsidR="00747928" w:rsidRPr="005D227D">
        <w:rPr>
          <w:rFonts w:ascii="Calibri Light" w:hAnsi="Calibri Light"/>
          <w:sz w:val="20"/>
          <w:lang w:val="en-GB"/>
        </w:rPr>
        <w:t xml:space="preserve">, were perhaps erroneously arranged because the first represented the Protestant majority in the state of the Tre </w:t>
      </w:r>
      <w:proofErr w:type="spellStart"/>
      <w:r w:rsidR="00747928" w:rsidRPr="005D227D">
        <w:rPr>
          <w:rFonts w:ascii="Calibri Light" w:hAnsi="Calibri Light"/>
          <w:sz w:val="20"/>
          <w:lang w:val="en-GB"/>
        </w:rPr>
        <w:t>Leghe</w:t>
      </w:r>
      <w:proofErr w:type="spellEnd"/>
      <w:r w:rsidR="00747928" w:rsidRPr="005D227D">
        <w:rPr>
          <w:rFonts w:ascii="Calibri Light" w:hAnsi="Calibri Light"/>
          <w:sz w:val="20"/>
          <w:lang w:val="en-GB"/>
        </w:rPr>
        <w:t xml:space="preserve">. </w:t>
      </w:r>
    </w:p>
  </w:footnote>
  <w:footnote w:id="3">
    <w:p w14:paraId="6310CCF7" w14:textId="249BE3A8" w:rsidR="00747928" w:rsidRPr="005D227D" w:rsidRDefault="00747928" w:rsidP="005D227D">
      <w:pPr>
        <w:jc w:val="both"/>
        <w:rPr>
          <w:sz w:val="20"/>
          <w:lang w:val="en-GB"/>
        </w:rPr>
      </w:pPr>
      <w:r w:rsidRPr="005D227D">
        <w:rPr>
          <w:rStyle w:val="FootnoteReference"/>
          <w:sz w:val="20"/>
        </w:rPr>
        <w:footnoteRef/>
      </w:r>
      <w:r w:rsidRPr="005D227D">
        <w:rPr>
          <w:sz w:val="20"/>
        </w:rPr>
        <w:t xml:space="preserve"> </w:t>
      </w:r>
      <w:r w:rsidRPr="005D227D">
        <w:rPr>
          <w:rFonts w:ascii="Calibri Light" w:hAnsi="Calibri Light"/>
          <w:b/>
          <w:sz w:val="20"/>
          <w:lang w:val="it-IT"/>
        </w:rPr>
        <w:t>Il genio della giustizia</w:t>
      </w:r>
      <w:r w:rsidRPr="005D227D">
        <w:rPr>
          <w:rFonts w:ascii="Calibri Light" w:hAnsi="Calibri Light"/>
          <w:sz w:val="20"/>
          <w:lang w:val="it-IT"/>
        </w:rPr>
        <w:t xml:space="preserve"> (The Genius of </w:t>
      </w:r>
      <w:proofErr w:type="spellStart"/>
      <w:r w:rsidRPr="005D227D">
        <w:rPr>
          <w:rFonts w:ascii="Calibri Light" w:hAnsi="Calibri Light"/>
          <w:sz w:val="20"/>
          <w:lang w:val="it-IT"/>
        </w:rPr>
        <w:t>Justice</w:t>
      </w:r>
      <w:proofErr w:type="spellEnd"/>
      <w:r w:rsidRPr="005D227D">
        <w:rPr>
          <w:rFonts w:ascii="Calibri Light" w:hAnsi="Calibri Light"/>
          <w:sz w:val="20"/>
          <w:lang w:val="it-IT"/>
        </w:rPr>
        <w:t xml:space="preserve">). </w:t>
      </w:r>
      <w:r w:rsidRPr="005D227D">
        <w:rPr>
          <w:rFonts w:ascii="Calibri Light" w:hAnsi="Calibri Light"/>
          <w:sz w:val="20"/>
          <w:lang w:val="en-GB"/>
        </w:rPr>
        <w:t xml:space="preserve">For more information, at the Civic </w:t>
      </w:r>
      <w:proofErr w:type="spellStart"/>
      <w:r w:rsidRPr="005D227D">
        <w:rPr>
          <w:rFonts w:ascii="Calibri Light" w:hAnsi="Calibri Light"/>
          <w:sz w:val="20"/>
          <w:lang w:val="en-GB"/>
        </w:rPr>
        <w:t>Musem</w:t>
      </w:r>
      <w:proofErr w:type="spellEnd"/>
      <w:r w:rsidRPr="005D227D">
        <w:rPr>
          <w:rFonts w:ascii="Calibri Light" w:hAnsi="Calibri Light"/>
          <w:sz w:val="20"/>
          <w:lang w:val="en-GB"/>
        </w:rPr>
        <w:t xml:space="preserve"> of Bormio (</w:t>
      </w:r>
      <w:proofErr w:type="spellStart"/>
      <w:r w:rsidRPr="005D227D">
        <w:rPr>
          <w:rFonts w:ascii="Calibri Light" w:hAnsi="Calibri Light"/>
          <w:sz w:val="20"/>
          <w:lang w:val="en-GB"/>
        </w:rPr>
        <w:t>Museo</w:t>
      </w:r>
      <w:proofErr w:type="spellEnd"/>
      <w:r w:rsidRPr="005D227D">
        <w:rPr>
          <w:rFonts w:ascii="Calibri Light" w:hAnsi="Calibri Light"/>
          <w:sz w:val="20"/>
          <w:lang w:val="en-GB"/>
        </w:rPr>
        <w:t xml:space="preserve"> Civico di Bormio) a coetaneous painting from 1777 is preserved (Picture 4).</w:t>
      </w:r>
    </w:p>
  </w:footnote>
  <w:footnote w:id="4">
    <w:p w14:paraId="71AE56F3" w14:textId="1D02D7B6" w:rsidR="00747928" w:rsidRPr="005D227D" w:rsidRDefault="00747928" w:rsidP="00747928">
      <w:pPr>
        <w:jc w:val="both"/>
        <w:rPr>
          <w:sz w:val="20"/>
          <w:lang w:val="en-GB"/>
        </w:rPr>
      </w:pPr>
      <w:r w:rsidRPr="005D227D">
        <w:rPr>
          <w:rStyle w:val="FootnoteReference"/>
          <w:sz w:val="20"/>
        </w:rPr>
        <w:footnoteRef/>
      </w:r>
      <w:r w:rsidRPr="005D227D">
        <w:rPr>
          <w:sz w:val="20"/>
        </w:rPr>
        <w:t xml:space="preserve"> </w:t>
      </w:r>
      <w:proofErr w:type="spellStart"/>
      <w:r w:rsidRPr="005D227D">
        <w:rPr>
          <w:rFonts w:ascii="Calibri Light" w:hAnsi="Calibri Light"/>
          <w:b/>
          <w:sz w:val="20"/>
          <w:lang w:val="en-GB"/>
        </w:rPr>
        <w:t>L’uccello</w:t>
      </w:r>
      <w:proofErr w:type="spellEnd"/>
      <w:r w:rsidRPr="005D227D">
        <w:rPr>
          <w:rFonts w:ascii="Calibri Light" w:hAnsi="Calibri Light"/>
          <w:b/>
          <w:sz w:val="20"/>
          <w:lang w:val="en-GB"/>
        </w:rPr>
        <w:t xml:space="preserve"> </w:t>
      </w:r>
      <w:proofErr w:type="spellStart"/>
      <w:r w:rsidRPr="005D227D">
        <w:rPr>
          <w:rFonts w:ascii="Calibri Light" w:hAnsi="Calibri Light"/>
          <w:b/>
          <w:sz w:val="20"/>
          <w:lang w:val="en-GB"/>
        </w:rPr>
        <w:t>notturno</w:t>
      </w:r>
      <w:proofErr w:type="spellEnd"/>
      <w:r w:rsidRPr="005D227D">
        <w:rPr>
          <w:rFonts w:ascii="Calibri Light" w:hAnsi="Calibri Light"/>
          <w:sz w:val="20"/>
          <w:lang w:val="en-GB"/>
        </w:rPr>
        <w:t xml:space="preserve"> (the night bird) is a bat (Picture 5).</w:t>
      </w:r>
    </w:p>
  </w:footnote>
  <w:footnote w:id="5">
    <w:p w14:paraId="4BF46F19" w14:textId="09F73CCA" w:rsidR="00747928" w:rsidRPr="00747928" w:rsidRDefault="00747928" w:rsidP="00747928">
      <w:pPr>
        <w:jc w:val="both"/>
        <w:rPr>
          <w:lang w:val="en-GB"/>
        </w:rPr>
      </w:pPr>
      <w:r w:rsidRPr="005D227D">
        <w:rPr>
          <w:rStyle w:val="FootnoteReference"/>
          <w:sz w:val="20"/>
        </w:rPr>
        <w:footnoteRef/>
      </w:r>
      <w:r w:rsidRPr="005D227D">
        <w:rPr>
          <w:sz w:val="20"/>
        </w:rPr>
        <w:t xml:space="preserve"> </w:t>
      </w:r>
      <w:r w:rsidRPr="005D227D">
        <w:rPr>
          <w:rFonts w:ascii="Calibri Light" w:hAnsi="Calibri Light"/>
          <w:sz w:val="20"/>
          <w:lang w:val="en-GB"/>
        </w:rPr>
        <w:t xml:space="preserve">The description of the fresco by </w:t>
      </w:r>
      <w:proofErr w:type="spellStart"/>
      <w:r w:rsidRPr="005D227D">
        <w:rPr>
          <w:rFonts w:ascii="Calibri Light" w:hAnsi="Calibri Light"/>
          <w:sz w:val="20"/>
          <w:lang w:val="en-GB"/>
        </w:rPr>
        <w:t>Bardea</w:t>
      </w:r>
      <w:proofErr w:type="spellEnd"/>
      <w:r w:rsidRPr="005D227D">
        <w:rPr>
          <w:rFonts w:ascii="Calibri Light" w:hAnsi="Calibri Light"/>
          <w:sz w:val="20"/>
          <w:lang w:val="en-GB"/>
        </w:rPr>
        <w:t xml:space="preserve"> is only limited to the insignias, the genius of justice and the bat. Due to the absence of other elements, anything that is missing should come from the artists’ creativity.</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93E"/>
    <w:rsid w:val="00176E68"/>
    <w:rsid w:val="001902D2"/>
    <w:rsid w:val="001A1393"/>
    <w:rsid w:val="001B2A1C"/>
    <w:rsid w:val="001C45AB"/>
    <w:rsid w:val="00245987"/>
    <w:rsid w:val="002E42B6"/>
    <w:rsid w:val="002F4C1E"/>
    <w:rsid w:val="00375B7D"/>
    <w:rsid w:val="003E0ACE"/>
    <w:rsid w:val="00400385"/>
    <w:rsid w:val="004152B4"/>
    <w:rsid w:val="00436B81"/>
    <w:rsid w:val="00473552"/>
    <w:rsid w:val="004858A2"/>
    <w:rsid w:val="00494182"/>
    <w:rsid w:val="004E300E"/>
    <w:rsid w:val="004F3A99"/>
    <w:rsid w:val="004F564D"/>
    <w:rsid w:val="00511BAA"/>
    <w:rsid w:val="00592DFA"/>
    <w:rsid w:val="005D227D"/>
    <w:rsid w:val="005D5738"/>
    <w:rsid w:val="00615EFD"/>
    <w:rsid w:val="00633704"/>
    <w:rsid w:val="006C1604"/>
    <w:rsid w:val="006C48A3"/>
    <w:rsid w:val="006D4163"/>
    <w:rsid w:val="00707264"/>
    <w:rsid w:val="00733AAC"/>
    <w:rsid w:val="00747928"/>
    <w:rsid w:val="0078386E"/>
    <w:rsid w:val="00795B08"/>
    <w:rsid w:val="007B0B18"/>
    <w:rsid w:val="007B4456"/>
    <w:rsid w:val="007B58D1"/>
    <w:rsid w:val="007D293E"/>
    <w:rsid w:val="007E6DC6"/>
    <w:rsid w:val="008328EE"/>
    <w:rsid w:val="008748F5"/>
    <w:rsid w:val="008B5F52"/>
    <w:rsid w:val="008E614F"/>
    <w:rsid w:val="008F6C8E"/>
    <w:rsid w:val="00923055"/>
    <w:rsid w:val="0093002C"/>
    <w:rsid w:val="00933A15"/>
    <w:rsid w:val="0095612C"/>
    <w:rsid w:val="00957BAD"/>
    <w:rsid w:val="009679B5"/>
    <w:rsid w:val="00986187"/>
    <w:rsid w:val="009A3C55"/>
    <w:rsid w:val="009B6571"/>
    <w:rsid w:val="009F2E38"/>
    <w:rsid w:val="00A520D1"/>
    <w:rsid w:val="00A734B5"/>
    <w:rsid w:val="00AA0347"/>
    <w:rsid w:val="00AC1B06"/>
    <w:rsid w:val="00B01589"/>
    <w:rsid w:val="00B43B9A"/>
    <w:rsid w:val="00B44789"/>
    <w:rsid w:val="00BA13FB"/>
    <w:rsid w:val="00BA46FB"/>
    <w:rsid w:val="00BA5314"/>
    <w:rsid w:val="00C05B39"/>
    <w:rsid w:val="00C40D2B"/>
    <w:rsid w:val="00C47E27"/>
    <w:rsid w:val="00C6731B"/>
    <w:rsid w:val="00C81E58"/>
    <w:rsid w:val="00C833A5"/>
    <w:rsid w:val="00CC669B"/>
    <w:rsid w:val="00CE0281"/>
    <w:rsid w:val="00D56DC6"/>
    <w:rsid w:val="00D57FE8"/>
    <w:rsid w:val="00D8419A"/>
    <w:rsid w:val="00DD2086"/>
    <w:rsid w:val="00E2779B"/>
    <w:rsid w:val="00E824BC"/>
    <w:rsid w:val="00E849CB"/>
    <w:rsid w:val="00E859DE"/>
    <w:rsid w:val="00F86256"/>
    <w:rsid w:val="00FF531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80821"/>
  <w15:docId w15:val="{1B5E9A60-622A-463C-806B-CEE111A38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46FB"/>
    <w:pPr>
      <w:keepNext/>
      <w:keepLines/>
      <w:spacing w:before="240" w:after="240"/>
      <w:outlineLvl w:val="0"/>
    </w:pPr>
    <w:rPr>
      <w:rFonts w:asciiTheme="majorHAnsi" w:eastAsiaTheme="majorEastAsia" w:hAnsiTheme="majorHAnsi" w:cstheme="majorBidi"/>
      <w:color w:val="365F91" w:themeColor="accent1" w:themeShade="BF"/>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body">
    <w:name w:val="Text body"/>
    <w:basedOn w:val="Normal"/>
    <w:rsid w:val="00BA46FB"/>
    <w:pPr>
      <w:suppressAutoHyphens/>
      <w:autoSpaceDN w:val="0"/>
      <w:spacing w:after="0" w:line="240" w:lineRule="auto"/>
    </w:pPr>
    <w:rPr>
      <w:rFonts w:ascii="Times New Roman" w:eastAsia="Times New Roman" w:hAnsi="Times New Roman" w:cs="Times New Roman"/>
      <w:kern w:val="3"/>
      <w:sz w:val="28"/>
      <w:szCs w:val="28"/>
      <w:lang w:val="it-IT" w:eastAsia="it-IT"/>
    </w:rPr>
  </w:style>
  <w:style w:type="paragraph" w:styleId="FootnoteText">
    <w:name w:val="footnote text"/>
    <w:basedOn w:val="Normal"/>
    <w:link w:val="FootnoteTextChar"/>
    <w:semiHidden/>
    <w:rsid w:val="00BA46FB"/>
    <w:pPr>
      <w:spacing w:after="0" w:line="240" w:lineRule="auto"/>
    </w:pPr>
    <w:rPr>
      <w:rFonts w:ascii="Times New Roman" w:eastAsia="Times New Roman" w:hAnsi="Times New Roman" w:cs="Times New Roman"/>
      <w:sz w:val="20"/>
      <w:szCs w:val="20"/>
      <w:lang w:val="it-IT" w:eastAsia="it-IT"/>
    </w:rPr>
  </w:style>
  <w:style w:type="character" w:customStyle="1" w:styleId="FootnoteTextChar">
    <w:name w:val="Footnote Text Char"/>
    <w:basedOn w:val="DefaultParagraphFont"/>
    <w:link w:val="FootnoteText"/>
    <w:semiHidden/>
    <w:rsid w:val="00BA46FB"/>
    <w:rPr>
      <w:rFonts w:ascii="Times New Roman" w:eastAsia="Times New Roman" w:hAnsi="Times New Roman" w:cs="Times New Roman"/>
      <w:sz w:val="20"/>
      <w:szCs w:val="20"/>
      <w:lang w:val="it-IT" w:eastAsia="it-IT"/>
    </w:rPr>
  </w:style>
  <w:style w:type="character" w:styleId="FootnoteReference">
    <w:name w:val="footnote reference"/>
    <w:basedOn w:val="DefaultParagraphFont"/>
    <w:semiHidden/>
    <w:rsid w:val="00BA46FB"/>
    <w:rPr>
      <w:vertAlign w:val="superscript"/>
    </w:rPr>
  </w:style>
  <w:style w:type="character" w:customStyle="1" w:styleId="Heading1Char">
    <w:name w:val="Heading 1 Char"/>
    <w:basedOn w:val="DefaultParagraphFont"/>
    <w:link w:val="Heading1"/>
    <w:uiPriority w:val="9"/>
    <w:rsid w:val="00BA46FB"/>
    <w:rPr>
      <w:rFonts w:asciiTheme="majorHAnsi" w:eastAsiaTheme="majorEastAsia" w:hAnsiTheme="majorHAnsi" w:cstheme="majorBidi"/>
      <w:color w:val="365F91" w:themeColor="accent1" w:themeShade="BF"/>
      <w:sz w:val="32"/>
      <w:szCs w:val="32"/>
      <w:lang w:val="en-GB"/>
    </w:rPr>
  </w:style>
  <w:style w:type="paragraph" w:styleId="Header">
    <w:name w:val="header"/>
    <w:basedOn w:val="Normal"/>
    <w:link w:val="HeaderChar"/>
    <w:uiPriority w:val="99"/>
    <w:unhideWhenUsed/>
    <w:rsid w:val="009B65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6571"/>
  </w:style>
  <w:style w:type="paragraph" w:styleId="Footer">
    <w:name w:val="footer"/>
    <w:basedOn w:val="Normal"/>
    <w:link w:val="FooterChar"/>
    <w:uiPriority w:val="99"/>
    <w:unhideWhenUsed/>
    <w:rsid w:val="009B65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6571"/>
  </w:style>
  <w:style w:type="character" w:styleId="CommentReference">
    <w:name w:val="annotation reference"/>
    <w:basedOn w:val="DefaultParagraphFont"/>
    <w:uiPriority w:val="99"/>
    <w:semiHidden/>
    <w:unhideWhenUsed/>
    <w:rsid w:val="00C40D2B"/>
    <w:rPr>
      <w:sz w:val="16"/>
      <w:szCs w:val="16"/>
    </w:rPr>
  </w:style>
  <w:style w:type="paragraph" w:styleId="CommentText">
    <w:name w:val="annotation text"/>
    <w:basedOn w:val="Normal"/>
    <w:link w:val="CommentTextChar"/>
    <w:uiPriority w:val="99"/>
    <w:semiHidden/>
    <w:unhideWhenUsed/>
    <w:rsid w:val="00C40D2B"/>
    <w:pPr>
      <w:spacing w:line="240" w:lineRule="auto"/>
    </w:pPr>
    <w:rPr>
      <w:sz w:val="20"/>
      <w:szCs w:val="20"/>
    </w:rPr>
  </w:style>
  <w:style w:type="character" w:customStyle="1" w:styleId="CommentTextChar">
    <w:name w:val="Comment Text Char"/>
    <w:basedOn w:val="DefaultParagraphFont"/>
    <w:link w:val="CommentText"/>
    <w:uiPriority w:val="99"/>
    <w:semiHidden/>
    <w:rsid w:val="00C40D2B"/>
    <w:rPr>
      <w:sz w:val="20"/>
      <w:szCs w:val="20"/>
    </w:rPr>
  </w:style>
  <w:style w:type="paragraph" w:styleId="CommentSubject">
    <w:name w:val="annotation subject"/>
    <w:basedOn w:val="CommentText"/>
    <w:next w:val="CommentText"/>
    <w:link w:val="CommentSubjectChar"/>
    <w:uiPriority w:val="99"/>
    <w:semiHidden/>
    <w:unhideWhenUsed/>
    <w:rsid w:val="00C40D2B"/>
    <w:rPr>
      <w:b/>
      <w:bCs/>
    </w:rPr>
  </w:style>
  <w:style w:type="character" w:customStyle="1" w:styleId="CommentSubjectChar">
    <w:name w:val="Comment Subject Char"/>
    <w:basedOn w:val="CommentTextChar"/>
    <w:link w:val="CommentSubject"/>
    <w:uiPriority w:val="99"/>
    <w:semiHidden/>
    <w:rsid w:val="00C40D2B"/>
    <w:rPr>
      <w:b/>
      <w:bCs/>
      <w:sz w:val="20"/>
      <w:szCs w:val="20"/>
    </w:rPr>
  </w:style>
  <w:style w:type="paragraph" w:styleId="BalloonText">
    <w:name w:val="Balloon Text"/>
    <w:basedOn w:val="Normal"/>
    <w:link w:val="BalloonTextChar"/>
    <w:uiPriority w:val="99"/>
    <w:semiHidden/>
    <w:unhideWhenUsed/>
    <w:rsid w:val="00C40D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0D2B"/>
    <w:rPr>
      <w:rFonts w:ascii="Segoe UI" w:hAnsi="Segoe UI" w:cs="Segoe UI"/>
      <w:sz w:val="18"/>
      <w:szCs w:val="18"/>
    </w:rPr>
  </w:style>
  <w:style w:type="paragraph" w:styleId="Caption">
    <w:name w:val="caption"/>
    <w:basedOn w:val="Normal"/>
    <w:next w:val="Normal"/>
    <w:uiPriority w:val="35"/>
    <w:unhideWhenUsed/>
    <w:qFormat/>
    <w:rsid w:val="004152B4"/>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2000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26B520-3B82-4C55-B30C-372E54BF6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3</Pages>
  <Words>614</Words>
  <Characters>3383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Technische Universiteit Eindhoven</Company>
  <LinksUpToDate>false</LinksUpToDate>
  <CharactersWithSpaces>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Sánchez Martínez , C.</dc:creator>
  <cp:lastModifiedBy>Carlos SM</cp:lastModifiedBy>
  <cp:revision>56</cp:revision>
  <dcterms:created xsi:type="dcterms:W3CDTF">2016-09-01T08:28:00Z</dcterms:created>
  <dcterms:modified xsi:type="dcterms:W3CDTF">2016-09-11T21:30:00Z</dcterms:modified>
</cp:coreProperties>
</file>